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F51" w:rsidRDefault="007F1F51" w:rsidP="00047402">
      <w:pPr>
        <w:pStyle w:val="Heading3"/>
        <w:ind w:firstLine="0"/>
        <w:jc w:val="center"/>
        <w:rPr>
          <w:rFonts w:ascii="Times" w:eastAsia="Times New Roman" w:hAnsi="Times" w:cs="Times New Roman"/>
          <w:bCs w:val="0"/>
          <w:sz w:val="28"/>
        </w:rPr>
      </w:pPr>
      <w:bookmarkStart w:id="0" w:name="_GoBack"/>
      <w:bookmarkEnd w:id="0"/>
      <w:r w:rsidRPr="007F1F51">
        <w:rPr>
          <w:rFonts w:ascii="Times" w:eastAsia="Times New Roman" w:hAnsi="Times" w:cs="Times New Roman"/>
          <w:bCs w:val="0"/>
          <w:sz w:val="28"/>
        </w:rPr>
        <w:t xml:space="preserve">Gender Recognition from </w:t>
      </w:r>
      <w:r w:rsidR="006B3A9F">
        <w:rPr>
          <w:rFonts w:ascii="Times" w:eastAsia="Times New Roman" w:hAnsi="Times" w:cs="Times New Roman"/>
          <w:bCs w:val="0"/>
          <w:sz w:val="28"/>
        </w:rPr>
        <w:t>F</w:t>
      </w:r>
      <w:r w:rsidRPr="007F1F51">
        <w:rPr>
          <w:rFonts w:ascii="Times" w:eastAsia="Times New Roman" w:hAnsi="Times" w:cs="Times New Roman"/>
          <w:bCs w:val="0"/>
          <w:sz w:val="28"/>
        </w:rPr>
        <w:t xml:space="preserve">ace </w:t>
      </w:r>
      <w:r w:rsidR="006B3A9F">
        <w:rPr>
          <w:rFonts w:ascii="Times" w:eastAsia="Times New Roman" w:hAnsi="Times" w:cs="Times New Roman"/>
          <w:bCs w:val="0"/>
          <w:sz w:val="28"/>
        </w:rPr>
        <w:t>I</w:t>
      </w:r>
      <w:r w:rsidRPr="007F1F51">
        <w:rPr>
          <w:rFonts w:ascii="Times" w:eastAsia="Times New Roman" w:hAnsi="Times" w:cs="Times New Roman"/>
          <w:bCs w:val="0"/>
          <w:sz w:val="28"/>
        </w:rPr>
        <w:t xml:space="preserve">mages with </w:t>
      </w:r>
      <w:r>
        <w:rPr>
          <w:rFonts w:ascii="Times" w:eastAsia="Times New Roman" w:hAnsi="Times" w:cs="Times New Roman"/>
          <w:bCs w:val="0"/>
          <w:sz w:val="28"/>
        </w:rPr>
        <w:t xml:space="preserve">Dyadic </w:t>
      </w:r>
      <w:r w:rsidR="006B3A9F">
        <w:rPr>
          <w:rFonts w:ascii="Times" w:eastAsia="Times New Roman" w:hAnsi="Times" w:cs="Times New Roman"/>
          <w:bCs w:val="0"/>
          <w:sz w:val="28"/>
        </w:rPr>
        <w:t>W</w:t>
      </w:r>
      <w:r>
        <w:rPr>
          <w:rFonts w:ascii="Times" w:eastAsia="Times New Roman" w:hAnsi="Times" w:cs="Times New Roman"/>
          <w:bCs w:val="0"/>
          <w:sz w:val="28"/>
        </w:rPr>
        <w:t>avelet Transform and Local Binary Pattern</w:t>
      </w:r>
    </w:p>
    <w:p w:rsidR="00047402" w:rsidRPr="00047402" w:rsidRDefault="00047402" w:rsidP="00047402"/>
    <w:p w:rsidR="00047402" w:rsidRDefault="00047402" w:rsidP="00047402">
      <w:pPr>
        <w:spacing w:after="240"/>
        <w:jc w:val="center"/>
        <w:rPr>
          <w:vertAlign w:val="superscript"/>
        </w:rPr>
      </w:pPr>
      <w:proofErr w:type="spellStart"/>
      <w:r w:rsidRPr="007F1F51">
        <w:t>Ihsan</w:t>
      </w:r>
      <w:proofErr w:type="spellEnd"/>
      <w:r w:rsidRPr="007F1F51">
        <w:t xml:space="preserve"> Ullah </w:t>
      </w:r>
      <w:r w:rsidRPr="007F1F51">
        <w:rPr>
          <w:vertAlign w:val="superscript"/>
        </w:rPr>
        <w:t>1</w:t>
      </w:r>
      <w:r w:rsidRPr="007F1F51">
        <w:t>, Muhammad Hussain</w:t>
      </w:r>
      <w:r w:rsidRPr="007F1F51">
        <w:rPr>
          <w:vertAlign w:val="superscript"/>
        </w:rPr>
        <w:t>1,</w:t>
      </w:r>
      <w:r>
        <w:rPr>
          <w:vertAlign w:val="superscript"/>
        </w:rPr>
        <w:t xml:space="preserve"> </w:t>
      </w:r>
      <w:r w:rsidRPr="007F1F51">
        <w:rPr>
          <w:vertAlign w:val="superscript"/>
        </w:rPr>
        <w:t>a</w:t>
      </w:r>
      <w:r w:rsidRPr="007F1F51">
        <w:t xml:space="preserve">, Ghulam Muhammad </w:t>
      </w:r>
      <w:r w:rsidRPr="007F1F51">
        <w:rPr>
          <w:vertAlign w:val="superscript"/>
        </w:rPr>
        <w:t>2</w:t>
      </w:r>
      <w:r w:rsidRPr="007F1F51">
        <w:t>, Hatim Aboalsamh</w:t>
      </w:r>
      <w:r w:rsidRPr="007F1F51">
        <w:rPr>
          <w:vertAlign w:val="superscript"/>
        </w:rPr>
        <w:t>1</w:t>
      </w:r>
      <w:r w:rsidRPr="007F1F51">
        <w:t>, George Bebis</w:t>
      </w:r>
      <w:r w:rsidRPr="007F1F51">
        <w:rPr>
          <w:vertAlign w:val="superscript"/>
        </w:rPr>
        <w:t>1,</w:t>
      </w:r>
      <w:r>
        <w:rPr>
          <w:vertAlign w:val="superscript"/>
        </w:rPr>
        <w:t xml:space="preserve"> </w:t>
      </w:r>
      <w:r w:rsidRPr="007F1F51">
        <w:rPr>
          <w:vertAlign w:val="superscript"/>
        </w:rPr>
        <w:t>3</w:t>
      </w:r>
      <w:r>
        <w:rPr>
          <w:vertAlign w:val="superscript"/>
        </w:rPr>
        <w:t xml:space="preserve"> </w:t>
      </w:r>
      <w:r w:rsidRPr="007F1F51">
        <w:t>and Anwar M. Mirza</w:t>
      </w:r>
      <w:r w:rsidRPr="007F1F51">
        <w:rPr>
          <w:vertAlign w:val="superscript"/>
        </w:rPr>
        <w:t>2</w:t>
      </w:r>
    </w:p>
    <w:p w:rsidR="00047402" w:rsidRDefault="00047402" w:rsidP="00047402">
      <w:pPr>
        <w:pStyle w:val="address"/>
        <w:ind w:firstLine="0"/>
      </w:pPr>
      <w:r w:rsidRPr="007F1F51">
        <w:rPr>
          <w:vertAlign w:val="superscript"/>
        </w:rPr>
        <w:t>1</w:t>
      </w:r>
      <w:r w:rsidRPr="007F1F51">
        <w:t>Department of Computer Science,</w:t>
      </w:r>
      <w:r>
        <w:t xml:space="preserve"> </w:t>
      </w:r>
      <w:r w:rsidRPr="007F1F51">
        <w:rPr>
          <w:vertAlign w:val="superscript"/>
        </w:rPr>
        <w:t>2</w:t>
      </w:r>
      <w:r w:rsidRPr="007F1F51">
        <w:t>Department of Computer Engineering, College of Computer and Information Sciences, King Saud University, Riyadh 11543, Saudi Arabia</w:t>
      </w:r>
    </w:p>
    <w:p w:rsidR="00047402" w:rsidRPr="007F1F51" w:rsidRDefault="00047402" w:rsidP="00047402">
      <w:pPr>
        <w:pStyle w:val="address"/>
        <w:ind w:firstLine="0"/>
      </w:pPr>
      <w:r w:rsidRPr="007F1F51">
        <w:rPr>
          <w:vertAlign w:val="superscript"/>
        </w:rPr>
        <w:t>3</w:t>
      </w:r>
      <w:r w:rsidRPr="007F1F51">
        <w:t>Department of Computer Science and Engineering, University of Nevada at Reno</w:t>
      </w:r>
    </w:p>
    <w:p w:rsidR="006C5226" w:rsidRDefault="006C5226" w:rsidP="00BF627E">
      <w:pPr>
        <w:pStyle w:val="abstract"/>
      </w:pPr>
      <w:r>
        <w:rPr>
          <w:b/>
        </w:rPr>
        <w:t>Abstract.</w:t>
      </w:r>
      <w:r>
        <w:t xml:space="preserve"> </w:t>
      </w:r>
      <w:r w:rsidR="00D74139">
        <w:t>G</w:t>
      </w:r>
      <w:r w:rsidR="00D74139" w:rsidRPr="00D74139">
        <w:t>ender recognition from facial images plays an important role</w:t>
      </w:r>
      <w:r w:rsidR="00D74139">
        <w:t xml:space="preserve"> in biometric applications</w:t>
      </w:r>
      <w:r w:rsidR="00D74139" w:rsidRPr="00D74139">
        <w:t xml:space="preserve">. </w:t>
      </w:r>
      <w:r w:rsidR="00D74139">
        <w:t>W</w:t>
      </w:r>
      <w:r w:rsidR="00D74139" w:rsidRPr="00D74139">
        <w:t>e investigate</w:t>
      </w:r>
      <w:r w:rsidR="00D74139">
        <w:t>d</w:t>
      </w:r>
      <w:r w:rsidR="00D74139" w:rsidRPr="00D74139">
        <w:t xml:space="preserve"> </w:t>
      </w:r>
      <w:r w:rsidR="00D74139">
        <w:t>Dyadic wavelet Transform</w:t>
      </w:r>
      <w:r w:rsidR="0018283F">
        <w:t xml:space="preserve"> (DyWT)</w:t>
      </w:r>
      <w:r w:rsidR="00D74139">
        <w:t xml:space="preserve"> and Local Binary Pattern</w:t>
      </w:r>
      <w:r w:rsidR="0018283F">
        <w:t xml:space="preserve"> (LBP)</w:t>
      </w:r>
      <w:r w:rsidR="00D74139">
        <w:t xml:space="preserve"> fo</w:t>
      </w:r>
      <w:r w:rsidR="00D74139" w:rsidRPr="00D74139">
        <w:t>r gender recognition</w:t>
      </w:r>
      <w:r w:rsidR="00D74139">
        <w:t xml:space="preserve"> in this paper</w:t>
      </w:r>
      <w:r w:rsidR="00D74139" w:rsidRPr="00D74139">
        <w:t xml:space="preserve">. </w:t>
      </w:r>
      <w:r w:rsidR="0018283F">
        <w:t>DyWT</w:t>
      </w:r>
      <w:r w:rsidR="00D74139">
        <w:t xml:space="preserve"> is a multi</w:t>
      </w:r>
      <w:r w:rsidR="00484129">
        <w:t xml:space="preserve">-scale image transformation technique </w:t>
      </w:r>
      <w:r w:rsidR="0054789B">
        <w:t>that decomposes an image into a number of subbands wh</w:t>
      </w:r>
      <w:r w:rsidR="00BF627E">
        <w:t xml:space="preserve">ich separate the </w:t>
      </w:r>
      <w:r w:rsidR="0054789B">
        <w:t xml:space="preserve">features at different scales. On the other hand, </w:t>
      </w:r>
      <w:r w:rsidR="0018283F">
        <w:t xml:space="preserve">LBP </w:t>
      </w:r>
      <w:r w:rsidR="00D74139" w:rsidRPr="00D74139">
        <w:t>is a texture descriptor</w:t>
      </w:r>
      <w:r w:rsidR="0054789B">
        <w:t xml:space="preserve"> and represent</w:t>
      </w:r>
      <w:r w:rsidR="00BF627E">
        <w:t>s</w:t>
      </w:r>
      <w:r w:rsidR="0054789B">
        <w:t xml:space="preserve"> the local information in a better way.  Also, DyWT is a kind of translation invariant wavelet transform that has better potential for detection</w:t>
      </w:r>
      <w:r w:rsidR="00F70B0B">
        <w:t xml:space="preserve"> than DWT (Discrete Wavelet Transform)</w:t>
      </w:r>
      <w:r w:rsidR="0054789B">
        <w:t>.</w:t>
      </w:r>
      <w:r w:rsidR="00F70B0B">
        <w:t xml:space="preserve"> Employing both DyWT and </w:t>
      </w:r>
      <w:r w:rsidR="0054789B">
        <w:t>LBP</w:t>
      </w:r>
      <w:r w:rsidR="00F70B0B">
        <w:t xml:space="preserve">, we propose a new technique of face representation that performs better for gender recognition. </w:t>
      </w:r>
      <w:r w:rsidR="0054789B">
        <w:t xml:space="preserve"> </w:t>
      </w:r>
      <w:r w:rsidR="00F70B0B">
        <w:t xml:space="preserve">DyWT is </w:t>
      </w:r>
      <w:proofErr w:type="gramStart"/>
      <w:r w:rsidR="00F70B0B">
        <w:t xml:space="preserve">based  </w:t>
      </w:r>
      <w:r w:rsidR="00BF627E">
        <w:t>on</w:t>
      </w:r>
      <w:proofErr w:type="gramEnd"/>
      <w:r w:rsidR="00BF627E">
        <w:t xml:space="preserve"> </w:t>
      </w:r>
      <w:r w:rsidR="00F70B0B">
        <w:t xml:space="preserve">spline wavelets, we investigated a  number of spline wavelets for finding the best spline </w:t>
      </w:r>
      <w:r w:rsidR="00BF627E">
        <w:t>wavelets</w:t>
      </w:r>
      <w:r w:rsidR="00F70B0B">
        <w:t xml:space="preserve"> for gender recognition. </w:t>
      </w:r>
      <w:r w:rsidR="00D74139" w:rsidRPr="00D74139">
        <w:t>Through a large number of experime</w:t>
      </w:r>
      <w:r w:rsidR="00F074CD">
        <w:t xml:space="preserve">nts </w:t>
      </w:r>
      <w:r w:rsidR="00BF627E">
        <w:t xml:space="preserve">performed on FERRET database, </w:t>
      </w:r>
      <w:r w:rsidR="00D74139" w:rsidRPr="00D74139">
        <w:t>we report</w:t>
      </w:r>
      <w:r w:rsidR="00BF627E">
        <w:t xml:space="preserve"> the best</w:t>
      </w:r>
      <w:r w:rsidR="00F074CD">
        <w:t xml:space="preserve"> combination of parameters for DyWT and LBP </w:t>
      </w:r>
      <w:r w:rsidR="00BF627E">
        <w:t xml:space="preserve">that </w:t>
      </w:r>
      <w:r w:rsidR="00F074CD">
        <w:t xml:space="preserve">results in maximum accuracy. </w:t>
      </w:r>
      <w:r w:rsidR="00BF627E">
        <w:t xml:space="preserve">The </w:t>
      </w:r>
      <w:r w:rsidR="00F074CD">
        <w:t xml:space="preserve">proposed system </w:t>
      </w:r>
      <w:r w:rsidR="00BF627E">
        <w:t xml:space="preserve">outperforms the </w:t>
      </w:r>
      <w:r w:rsidR="00F074CD">
        <w:t>stat-of-</w:t>
      </w:r>
      <w:r w:rsidR="00BF627E">
        <w:t>the-</w:t>
      </w:r>
      <w:r w:rsidR="00F074CD">
        <w:t>art gender recognition approaches</w:t>
      </w:r>
      <w:r w:rsidR="00BF627E">
        <w:t xml:space="preserve">; it achieves a recognition rate of </w:t>
      </w:r>
      <w:r w:rsidR="00633407">
        <w:t>99.25%</w:t>
      </w:r>
      <w:r w:rsidR="00BF627E">
        <w:t xml:space="preserve"> on FERRET database</w:t>
      </w:r>
      <w:r w:rsidR="00F074CD">
        <w:t xml:space="preserve">. </w:t>
      </w:r>
    </w:p>
    <w:p w:rsidR="006C5226" w:rsidRDefault="006C5226" w:rsidP="005E1915">
      <w:pPr>
        <w:pStyle w:val="heading10"/>
        <w:spacing w:before="240" w:after="120"/>
        <w:outlineLvl w:val="0"/>
      </w:pPr>
      <w:r>
        <w:t>1   Introduction</w:t>
      </w:r>
    </w:p>
    <w:p w:rsidR="006C5226" w:rsidRPr="001D6F5B" w:rsidRDefault="006C5226" w:rsidP="00571F0D">
      <w:pPr>
        <w:ind w:firstLine="0"/>
        <w:rPr>
          <w:rFonts w:ascii="Times New Roman" w:hAnsi="Times New Roman"/>
        </w:rPr>
      </w:pPr>
      <w:r w:rsidRPr="001D6F5B">
        <w:rPr>
          <w:rFonts w:ascii="Times New Roman" w:hAnsi="Times New Roman"/>
        </w:rPr>
        <w:t xml:space="preserve">Category specific </w:t>
      </w:r>
      <w:r w:rsidR="00571F0D">
        <w:rPr>
          <w:rFonts w:ascii="Times New Roman" w:hAnsi="Times New Roman"/>
        </w:rPr>
        <w:t xml:space="preserve">approach for </w:t>
      </w:r>
      <w:r w:rsidRPr="001D6F5B">
        <w:rPr>
          <w:rFonts w:ascii="Times New Roman" w:hAnsi="Times New Roman"/>
        </w:rPr>
        <w:t xml:space="preserve">face recognition </w:t>
      </w:r>
      <w:r w:rsidR="00571F0D">
        <w:rPr>
          <w:rFonts w:ascii="Times New Roman" w:hAnsi="Times New Roman"/>
        </w:rPr>
        <w:t xml:space="preserve">can perform better but the bottleneck for this approach is categorization i.e. to categorize the facial images into different categories based on visual cues like gender and race. In this paper, we address the problem of face categorization based on gender i.e. gender recognition problem.  Gender recognition is important due to other reasons as well; it </w:t>
      </w:r>
      <w:r w:rsidRPr="001D6F5B">
        <w:rPr>
          <w:rFonts w:ascii="Times New Roman" w:hAnsi="Times New Roman"/>
        </w:rPr>
        <w:t xml:space="preserve">can increase the performance of </w:t>
      </w:r>
      <w:r w:rsidR="00571F0D">
        <w:rPr>
          <w:rFonts w:ascii="Times New Roman" w:hAnsi="Times New Roman"/>
        </w:rPr>
        <w:t xml:space="preserve">a </w:t>
      </w:r>
      <w:r w:rsidRPr="001D6F5B">
        <w:rPr>
          <w:rFonts w:ascii="Times New Roman" w:hAnsi="Times New Roman"/>
        </w:rPr>
        <w:t xml:space="preserve">wide range of applications including identity authentication, search engine retrieval accuracy, demographic data collection, human-computer interaction, access control, and surveillance, involving frontal facial images. </w:t>
      </w:r>
    </w:p>
    <w:p w:rsidR="006C5226" w:rsidRPr="001D6F5B" w:rsidRDefault="006C5226" w:rsidP="00B93EF0">
      <w:pPr>
        <w:rPr>
          <w:rFonts w:ascii="Times New Roman" w:hAnsi="Times New Roman"/>
        </w:rPr>
      </w:pPr>
      <w:r w:rsidRPr="001D6F5B">
        <w:rPr>
          <w:rFonts w:ascii="Times New Roman" w:hAnsi="Times New Roman"/>
        </w:rPr>
        <w:t>Many techniques have been used for extracting discriminative features from facial images</w:t>
      </w:r>
      <w:r w:rsidR="00571F0D">
        <w:rPr>
          <w:rFonts w:ascii="Times New Roman" w:hAnsi="Times New Roman"/>
        </w:rPr>
        <w:t>,</w:t>
      </w:r>
      <w:r w:rsidRPr="001D6F5B">
        <w:rPr>
          <w:rFonts w:ascii="Times New Roman" w:hAnsi="Times New Roman"/>
        </w:rPr>
        <w:t xml:space="preserve"> which are given to a binary classifier. The feature extraction step is done through either geometric or appearance based methods. In previous method</w:t>
      </w:r>
      <w:r w:rsidR="00616349">
        <w:rPr>
          <w:rFonts w:ascii="Times New Roman" w:hAnsi="Times New Roman"/>
        </w:rPr>
        <w:t>s</w:t>
      </w:r>
      <w:r w:rsidRPr="001D6F5B">
        <w:rPr>
          <w:rFonts w:ascii="Times New Roman" w:hAnsi="Times New Roman"/>
        </w:rPr>
        <w:t xml:space="preserve"> geometric features like distance between eyes, eyes and ears length, face length and width, etc. are considered. Whereas in appearance based methods image as a whole is considered rather than taking features from different parts of </w:t>
      </w:r>
      <w:r w:rsidR="00616349">
        <w:rPr>
          <w:rFonts w:ascii="Times New Roman" w:hAnsi="Times New Roman"/>
        </w:rPr>
        <w:t xml:space="preserve">a </w:t>
      </w:r>
      <w:r w:rsidRPr="001D6F5B">
        <w:rPr>
          <w:rFonts w:ascii="Times New Roman" w:hAnsi="Times New Roman"/>
        </w:rPr>
        <w:t xml:space="preserve">face as local features. </w:t>
      </w:r>
      <w:r w:rsidR="00616349">
        <w:rPr>
          <w:rFonts w:ascii="Times New Roman" w:hAnsi="Times New Roman"/>
        </w:rPr>
        <w:t>To deal with the problem of high dimension, s</w:t>
      </w:r>
      <w:r w:rsidRPr="001D6F5B">
        <w:rPr>
          <w:rFonts w:ascii="Times New Roman" w:hAnsi="Times New Roman"/>
        </w:rPr>
        <w:t>ome researchers use</w:t>
      </w:r>
      <w:r w:rsidR="00616349">
        <w:rPr>
          <w:rFonts w:ascii="Times New Roman" w:hAnsi="Times New Roman"/>
        </w:rPr>
        <w:t>d</w:t>
      </w:r>
      <w:r w:rsidRPr="001D6F5B">
        <w:rPr>
          <w:rFonts w:ascii="Times New Roman" w:hAnsi="Times New Roman"/>
        </w:rPr>
        <w:t xml:space="preserve"> Principal Component </w:t>
      </w:r>
      <w:r w:rsidR="00FA1A25">
        <w:rPr>
          <w:rFonts w:ascii="Times New Roman" w:hAnsi="Times New Roman"/>
        </w:rPr>
        <w:t>A</w:t>
      </w:r>
      <w:r w:rsidRPr="001D6F5B">
        <w:rPr>
          <w:rFonts w:ascii="Times New Roman" w:hAnsi="Times New Roman"/>
        </w:rPr>
        <w:t>nalysis (PCA), Linear Discriminant Analysis (LDA)</w:t>
      </w:r>
      <w:r w:rsidR="00FA1A25">
        <w:rPr>
          <w:rFonts w:ascii="Times New Roman" w:hAnsi="Times New Roman"/>
        </w:rPr>
        <w:t>.</w:t>
      </w:r>
      <w:r w:rsidRPr="001D6F5B">
        <w:rPr>
          <w:rFonts w:ascii="Times New Roman" w:hAnsi="Times New Roman"/>
        </w:rPr>
        <w:t xml:space="preserve"> </w:t>
      </w:r>
      <w:r w:rsidR="00FA1A25">
        <w:rPr>
          <w:rFonts w:ascii="Times New Roman" w:hAnsi="Times New Roman"/>
        </w:rPr>
        <w:t xml:space="preserve"> </w:t>
      </w:r>
      <w:proofErr w:type="gramStart"/>
      <w:r w:rsidR="00FA1A25">
        <w:rPr>
          <w:rFonts w:ascii="Times New Roman" w:hAnsi="Times New Roman"/>
        </w:rPr>
        <w:t xml:space="preserve">For </w:t>
      </w:r>
      <w:r w:rsidRPr="001D6F5B">
        <w:rPr>
          <w:rFonts w:ascii="Times New Roman" w:hAnsi="Times New Roman"/>
        </w:rPr>
        <w:t xml:space="preserve"> </w:t>
      </w:r>
      <w:r w:rsidRPr="001D6F5B">
        <w:rPr>
          <w:rFonts w:ascii="Times New Roman" w:hAnsi="Times New Roman"/>
        </w:rPr>
        <w:lastRenderedPageBreak/>
        <w:t>classification</w:t>
      </w:r>
      <w:proofErr w:type="gramEnd"/>
      <w:r w:rsidRPr="001D6F5B">
        <w:rPr>
          <w:rFonts w:ascii="Times New Roman" w:hAnsi="Times New Roman"/>
        </w:rPr>
        <w:t xml:space="preserve">, </w:t>
      </w:r>
      <w:r w:rsidR="00FA1A25">
        <w:rPr>
          <w:rFonts w:ascii="Times New Roman" w:hAnsi="Times New Roman"/>
        </w:rPr>
        <w:t>different t</w:t>
      </w:r>
      <w:r w:rsidRPr="001D6F5B">
        <w:rPr>
          <w:rFonts w:ascii="Times New Roman" w:hAnsi="Times New Roman"/>
        </w:rPr>
        <w:t>echniques like neural network, nearest neighbor method, LDA and other binary classifi</w:t>
      </w:r>
      <w:r w:rsidR="00FA1A25">
        <w:rPr>
          <w:rFonts w:ascii="Times New Roman" w:hAnsi="Times New Roman"/>
        </w:rPr>
        <w:t>cation techniques have been used.</w:t>
      </w:r>
      <w:r w:rsidRPr="001D6F5B">
        <w:rPr>
          <w:rFonts w:ascii="Times New Roman" w:hAnsi="Times New Roman"/>
        </w:rPr>
        <w:t xml:space="preserve">. </w:t>
      </w:r>
    </w:p>
    <w:p w:rsidR="006C5226" w:rsidRPr="001D6F5B" w:rsidRDefault="00B93EF0" w:rsidP="00CB6950">
      <w:pPr>
        <w:ind w:firstLine="360"/>
        <w:rPr>
          <w:rFonts w:ascii="Times New Roman" w:hAnsi="Times New Roman"/>
        </w:rPr>
      </w:pPr>
      <w:r>
        <w:rPr>
          <w:rFonts w:ascii="Times New Roman" w:hAnsi="Times New Roman"/>
        </w:rPr>
        <w:t xml:space="preserve">Techniques </w:t>
      </w:r>
      <w:r w:rsidR="006C5226" w:rsidRPr="001D6F5B">
        <w:rPr>
          <w:rFonts w:ascii="Times New Roman" w:hAnsi="Times New Roman"/>
        </w:rPr>
        <w:t>like Artificial Neural Networks (ANNs) [1</w:t>
      </w:r>
      <w:r w:rsidR="00CB6950">
        <w:rPr>
          <w:rFonts w:ascii="Times New Roman" w:hAnsi="Times New Roman"/>
        </w:rPr>
        <w:t xml:space="preserve">] and </w:t>
      </w:r>
      <w:r w:rsidR="00F37519">
        <w:rPr>
          <w:rFonts w:ascii="Times New Roman" w:hAnsi="Times New Roman"/>
        </w:rPr>
        <w:t>[</w:t>
      </w:r>
      <w:r w:rsidR="006C5226" w:rsidRPr="001D6F5B">
        <w:rPr>
          <w:rFonts w:ascii="Times New Roman" w:hAnsi="Times New Roman"/>
        </w:rPr>
        <w:t xml:space="preserve">2] and Principal Component Analysis (PCA) [3] were first </w:t>
      </w:r>
      <w:r>
        <w:rPr>
          <w:rFonts w:ascii="Times New Roman" w:hAnsi="Times New Roman"/>
        </w:rPr>
        <w:t xml:space="preserve">used </w:t>
      </w:r>
      <w:r w:rsidR="006C5226" w:rsidRPr="001D6F5B">
        <w:rPr>
          <w:rFonts w:ascii="Times New Roman" w:hAnsi="Times New Roman"/>
        </w:rPr>
        <w:t xml:space="preserve">for </w:t>
      </w:r>
      <w:r>
        <w:rPr>
          <w:rFonts w:ascii="Times New Roman" w:hAnsi="Times New Roman"/>
        </w:rPr>
        <w:t xml:space="preserve">gender </w:t>
      </w:r>
      <w:r w:rsidR="006C5226" w:rsidRPr="001D6F5B">
        <w:rPr>
          <w:rFonts w:ascii="Times New Roman" w:hAnsi="Times New Roman"/>
        </w:rPr>
        <w:t xml:space="preserve">classification. A Hybrid technique </w:t>
      </w:r>
      <w:r>
        <w:rPr>
          <w:rFonts w:ascii="Times New Roman" w:hAnsi="Times New Roman"/>
        </w:rPr>
        <w:t>was</w:t>
      </w:r>
      <w:r w:rsidR="006C5226" w:rsidRPr="001D6F5B">
        <w:rPr>
          <w:rFonts w:ascii="Times New Roman" w:hAnsi="Times New Roman"/>
        </w:rPr>
        <w:t xml:space="preserve"> proposed by </w:t>
      </w:r>
      <w:proofErr w:type="spellStart"/>
      <w:r w:rsidR="006C5226" w:rsidRPr="001D6F5B">
        <w:rPr>
          <w:rFonts w:ascii="Times New Roman" w:hAnsi="Times New Roman"/>
        </w:rPr>
        <w:t>Gutta</w:t>
      </w:r>
      <w:proofErr w:type="spellEnd"/>
      <w:r w:rsidR="006C5226" w:rsidRPr="001D6F5B">
        <w:rPr>
          <w:rFonts w:ascii="Times New Roman" w:hAnsi="Times New Roman"/>
        </w:rPr>
        <w:t xml:space="preserve"> </w:t>
      </w:r>
      <w:proofErr w:type="gramStart"/>
      <w:r w:rsidR="006C5226" w:rsidRPr="001D6F5B">
        <w:rPr>
          <w:rFonts w:ascii="Times New Roman" w:hAnsi="Times New Roman"/>
        </w:rPr>
        <w:t>et</w:t>
      </w:r>
      <w:proofErr w:type="gramEnd"/>
      <w:r w:rsidR="006C5226" w:rsidRPr="001D6F5B">
        <w:rPr>
          <w:rFonts w:ascii="Times New Roman" w:hAnsi="Times New Roman"/>
        </w:rPr>
        <w:t>. al. [4] consisting of an ensemble of Radial Basis Functions and C4.5 decision trees</w:t>
      </w:r>
      <w:r w:rsidR="000118D7">
        <w:rPr>
          <w:rFonts w:ascii="Times New Roman" w:hAnsi="Times New Roman"/>
        </w:rPr>
        <w:t xml:space="preserve">. Another method proposed in </w:t>
      </w:r>
      <w:r w:rsidR="000118D7" w:rsidRPr="001D6F5B">
        <w:rPr>
          <w:rFonts w:ascii="Times New Roman" w:hAnsi="Times New Roman"/>
        </w:rPr>
        <w:t>[5]</w:t>
      </w:r>
      <w:r w:rsidR="000118D7">
        <w:rPr>
          <w:rFonts w:ascii="Times New Roman" w:hAnsi="Times New Roman"/>
        </w:rPr>
        <w:t xml:space="preserve"> achieved </w:t>
      </w:r>
      <w:r>
        <w:rPr>
          <w:rFonts w:ascii="Times New Roman" w:hAnsi="Times New Roman"/>
        </w:rPr>
        <w:t xml:space="preserve">the recognition rate of 96% </w:t>
      </w:r>
      <w:r w:rsidR="000118D7">
        <w:rPr>
          <w:rFonts w:ascii="Times New Roman" w:hAnsi="Times New Roman"/>
        </w:rPr>
        <w:t>on FERRET</w:t>
      </w:r>
      <w:r>
        <w:rPr>
          <w:rFonts w:ascii="Times New Roman" w:hAnsi="Times New Roman"/>
        </w:rPr>
        <w:t xml:space="preserve"> database. </w:t>
      </w:r>
      <w:r w:rsidR="000118D7">
        <w:rPr>
          <w:rFonts w:ascii="Times New Roman" w:hAnsi="Times New Roman"/>
        </w:rPr>
        <w:t xml:space="preserve"> </w:t>
      </w:r>
      <w:r w:rsidR="006C5226" w:rsidRPr="001D6F5B">
        <w:rPr>
          <w:rFonts w:ascii="Times New Roman" w:hAnsi="Times New Roman"/>
        </w:rPr>
        <w:t xml:space="preserve">SVMs </w:t>
      </w:r>
      <w:r w:rsidR="000118D7">
        <w:rPr>
          <w:rFonts w:ascii="Times New Roman" w:hAnsi="Times New Roman"/>
        </w:rPr>
        <w:t>were</w:t>
      </w:r>
      <w:r w:rsidR="006C5226" w:rsidRPr="001D6F5B">
        <w:rPr>
          <w:rFonts w:ascii="Times New Roman" w:hAnsi="Times New Roman"/>
        </w:rPr>
        <w:t xml:space="preserve"> used by </w:t>
      </w:r>
      <w:proofErr w:type="spellStart"/>
      <w:r w:rsidR="006C5226" w:rsidRPr="001D6F5B">
        <w:rPr>
          <w:rFonts w:ascii="Times New Roman" w:hAnsi="Times New Roman"/>
        </w:rPr>
        <w:t>Moghaddam</w:t>
      </w:r>
      <w:proofErr w:type="spellEnd"/>
      <w:r w:rsidR="006C5226" w:rsidRPr="001D6F5B">
        <w:rPr>
          <w:rFonts w:ascii="Times New Roman" w:hAnsi="Times New Roman"/>
        </w:rPr>
        <w:t xml:space="preserve"> </w:t>
      </w:r>
      <w:proofErr w:type="gramStart"/>
      <w:r w:rsidR="006C5226" w:rsidRPr="001D6F5B">
        <w:rPr>
          <w:rFonts w:ascii="Times New Roman" w:hAnsi="Times New Roman"/>
        </w:rPr>
        <w:t>et</w:t>
      </w:r>
      <w:proofErr w:type="gramEnd"/>
      <w:r w:rsidR="006C5226" w:rsidRPr="001D6F5B">
        <w:rPr>
          <w:rFonts w:ascii="Times New Roman" w:hAnsi="Times New Roman"/>
        </w:rPr>
        <w:t>. al</w:t>
      </w:r>
      <w:r w:rsidR="000118D7">
        <w:rPr>
          <w:rFonts w:ascii="Times New Roman" w:hAnsi="Times New Roman"/>
        </w:rPr>
        <w:t>. [6] for gender classification; they r</w:t>
      </w:r>
      <w:r w:rsidR="006C5226" w:rsidRPr="001D6F5B">
        <w:rPr>
          <w:rFonts w:ascii="Times New Roman" w:hAnsi="Times New Roman"/>
        </w:rPr>
        <w:t>eported</w:t>
      </w:r>
      <w:r w:rsidR="000118D7">
        <w:rPr>
          <w:rFonts w:ascii="Times New Roman" w:hAnsi="Times New Roman"/>
        </w:rPr>
        <w:t xml:space="preserve"> </w:t>
      </w:r>
      <w:r w:rsidR="006C5226" w:rsidRPr="001D6F5B">
        <w:rPr>
          <w:rFonts w:ascii="Times New Roman" w:hAnsi="Times New Roman"/>
        </w:rPr>
        <w:t xml:space="preserve">3% of misclassification on the color FERET database. Neural Network </w:t>
      </w:r>
      <w:r w:rsidR="000118D7">
        <w:rPr>
          <w:rFonts w:ascii="Times New Roman" w:hAnsi="Times New Roman"/>
        </w:rPr>
        <w:t>was</w:t>
      </w:r>
      <w:r w:rsidR="006C5226" w:rsidRPr="001D6F5B">
        <w:rPr>
          <w:rFonts w:ascii="Times New Roman" w:hAnsi="Times New Roman"/>
        </w:rPr>
        <w:t xml:space="preserve"> exploited by Nakano </w:t>
      </w:r>
      <w:proofErr w:type="gramStart"/>
      <w:r w:rsidR="006C5226" w:rsidRPr="001D6F5B">
        <w:rPr>
          <w:rFonts w:ascii="Times New Roman" w:hAnsi="Times New Roman"/>
        </w:rPr>
        <w:t>et</w:t>
      </w:r>
      <w:proofErr w:type="gramEnd"/>
      <w:r w:rsidR="006C5226" w:rsidRPr="001D6F5B">
        <w:rPr>
          <w:rFonts w:ascii="Times New Roman" w:hAnsi="Times New Roman"/>
        </w:rPr>
        <w:t xml:space="preserve">. al. [7] for the information extracted from edges of facial images for gender recognition. </w:t>
      </w:r>
      <w:r w:rsidR="000118D7" w:rsidRPr="001D6F5B">
        <w:rPr>
          <w:rFonts w:ascii="Times New Roman" w:hAnsi="Times New Roman"/>
        </w:rPr>
        <w:t xml:space="preserve">Lu </w:t>
      </w:r>
      <w:proofErr w:type="gramStart"/>
      <w:r w:rsidR="000118D7" w:rsidRPr="001D6F5B">
        <w:rPr>
          <w:rFonts w:ascii="Times New Roman" w:hAnsi="Times New Roman"/>
        </w:rPr>
        <w:t>et</w:t>
      </w:r>
      <w:proofErr w:type="gramEnd"/>
      <w:r w:rsidR="000118D7" w:rsidRPr="001D6F5B">
        <w:rPr>
          <w:rFonts w:ascii="Times New Roman" w:hAnsi="Times New Roman"/>
        </w:rPr>
        <w:t xml:space="preserve">. al. [8] </w:t>
      </w:r>
      <w:r w:rsidR="006C5226" w:rsidRPr="001D6F5B">
        <w:rPr>
          <w:rFonts w:ascii="Times New Roman" w:hAnsi="Times New Roman"/>
        </w:rPr>
        <w:t xml:space="preserve">used </w:t>
      </w:r>
      <w:r w:rsidR="000118D7">
        <w:rPr>
          <w:rFonts w:ascii="Times New Roman" w:hAnsi="Times New Roman"/>
        </w:rPr>
        <w:t xml:space="preserve">SVM </w:t>
      </w:r>
      <w:r w:rsidR="006C5226" w:rsidRPr="001D6F5B">
        <w:rPr>
          <w:rFonts w:ascii="Times New Roman" w:hAnsi="Times New Roman"/>
        </w:rPr>
        <w:t xml:space="preserve">to exploit the range and intensity information of human faces for ethnicity and gender identification. Not only sophisticated classifiers but simple techniques </w:t>
      </w:r>
      <w:r w:rsidR="000118D7">
        <w:rPr>
          <w:rFonts w:ascii="Times New Roman" w:hAnsi="Times New Roman"/>
        </w:rPr>
        <w:t>were</w:t>
      </w:r>
      <w:r w:rsidR="006C5226" w:rsidRPr="001D6F5B">
        <w:rPr>
          <w:rFonts w:ascii="Times New Roman" w:hAnsi="Times New Roman"/>
        </w:rPr>
        <w:t xml:space="preserve"> also used for gender recognition. Yang </w:t>
      </w:r>
      <w:proofErr w:type="gramStart"/>
      <w:r w:rsidR="006C5226" w:rsidRPr="001D6F5B">
        <w:rPr>
          <w:rFonts w:ascii="Times New Roman" w:hAnsi="Times New Roman"/>
        </w:rPr>
        <w:t>et</w:t>
      </w:r>
      <w:proofErr w:type="gramEnd"/>
      <w:r w:rsidR="006C5226" w:rsidRPr="001D6F5B">
        <w:rPr>
          <w:rFonts w:ascii="Times New Roman" w:hAnsi="Times New Roman"/>
        </w:rPr>
        <w:t>. al. [</w:t>
      </w:r>
      <w:r w:rsidR="00F37519">
        <w:rPr>
          <w:rFonts w:ascii="Times New Roman" w:hAnsi="Times New Roman"/>
        </w:rPr>
        <w:t>9</w:t>
      </w:r>
      <w:r w:rsidR="006C5226" w:rsidRPr="001D6F5B">
        <w:rPr>
          <w:rFonts w:ascii="Times New Roman" w:hAnsi="Times New Roman"/>
        </w:rPr>
        <w:t>] improved gender classification using texture normalization. Gaussian Process Classifier is used by Kim et al. [</w:t>
      </w:r>
      <w:r w:rsidR="00F37519">
        <w:rPr>
          <w:rFonts w:ascii="Times New Roman" w:hAnsi="Times New Roman"/>
        </w:rPr>
        <w:t>10</w:t>
      </w:r>
      <w:r w:rsidR="006C5226" w:rsidRPr="001D6F5B">
        <w:rPr>
          <w:rFonts w:ascii="Times New Roman" w:hAnsi="Times New Roman"/>
        </w:rPr>
        <w:t xml:space="preserve">] in their proposed system for gender recognition. </w:t>
      </w:r>
    </w:p>
    <w:p w:rsidR="006C5226" w:rsidRPr="001D6F5B" w:rsidRDefault="006C5226" w:rsidP="00E300A9">
      <w:pPr>
        <w:rPr>
          <w:rFonts w:ascii="Times New Roman" w:hAnsi="Times New Roman"/>
        </w:rPr>
      </w:pPr>
      <w:r w:rsidRPr="001D6F5B">
        <w:rPr>
          <w:rFonts w:ascii="Times New Roman" w:hAnsi="Times New Roman"/>
        </w:rPr>
        <w:t xml:space="preserve">Several weak classifiers were combined by </w:t>
      </w:r>
      <w:proofErr w:type="spellStart"/>
      <w:r w:rsidRPr="001D6F5B">
        <w:rPr>
          <w:rFonts w:ascii="Times New Roman" w:hAnsi="Times New Roman"/>
        </w:rPr>
        <w:t>Baluja</w:t>
      </w:r>
      <w:proofErr w:type="spellEnd"/>
      <w:r w:rsidRPr="001D6F5B">
        <w:rPr>
          <w:rFonts w:ascii="Times New Roman" w:hAnsi="Times New Roman"/>
        </w:rPr>
        <w:t xml:space="preserve"> and Rowley [11] for pixel value comparisons on low resolution gray scale images in their </w:t>
      </w:r>
      <w:proofErr w:type="spellStart"/>
      <w:r w:rsidRPr="001D6F5B">
        <w:rPr>
          <w:rFonts w:ascii="Times New Roman" w:hAnsi="Times New Roman"/>
        </w:rPr>
        <w:t>AdaBoost</w:t>
      </w:r>
      <w:proofErr w:type="spellEnd"/>
      <w:r w:rsidRPr="001D6F5B">
        <w:rPr>
          <w:rFonts w:ascii="Times New Roman" w:hAnsi="Times New Roman"/>
        </w:rPr>
        <w:t xml:space="preserve"> based gender classifier. They used normalized images of size 20x20 in their test </w:t>
      </w:r>
      <w:r w:rsidR="00455DBC">
        <w:rPr>
          <w:rFonts w:ascii="Times New Roman" w:hAnsi="Times New Roman"/>
        </w:rPr>
        <w:t xml:space="preserve">performed on </w:t>
      </w:r>
      <w:r w:rsidRPr="001D6F5B">
        <w:rPr>
          <w:rFonts w:ascii="Times New Roman" w:hAnsi="Times New Roman"/>
        </w:rPr>
        <w:t>FERET database</w:t>
      </w:r>
      <w:r w:rsidR="00455DBC">
        <w:rPr>
          <w:rFonts w:ascii="Times New Roman" w:hAnsi="Times New Roman"/>
        </w:rPr>
        <w:t>,</w:t>
      </w:r>
      <w:r w:rsidRPr="001D6F5B">
        <w:rPr>
          <w:rFonts w:ascii="Times New Roman" w:hAnsi="Times New Roman"/>
        </w:rPr>
        <w:t xml:space="preserve"> which showed an overall recognition rate of 90%. Lu and Shi [12] employed the fusion of left eye, upper face region and nose in their gender classification approach. Their results showed that their fusion of face region approach outperforms the whole face approach. Extending this idea, </w:t>
      </w:r>
      <w:proofErr w:type="spellStart"/>
      <w:r w:rsidRPr="001D6F5B">
        <w:rPr>
          <w:rFonts w:ascii="Times New Roman" w:hAnsi="Times New Roman"/>
        </w:rPr>
        <w:t>Alexandre</w:t>
      </w:r>
      <w:proofErr w:type="spellEnd"/>
      <w:r w:rsidRPr="001D6F5B">
        <w:rPr>
          <w:rFonts w:ascii="Times New Roman" w:hAnsi="Times New Roman"/>
        </w:rPr>
        <w:t xml:space="preserve"> [13] used a fusion approach based on features from multiple scales. They worked on normalized images </w:t>
      </w:r>
      <w:r w:rsidR="00455DBC">
        <w:rPr>
          <w:rFonts w:ascii="Times New Roman" w:hAnsi="Times New Roman"/>
        </w:rPr>
        <w:t xml:space="preserve">of resolutions </w:t>
      </w:r>
      <w:r w:rsidRPr="001D6F5B">
        <w:rPr>
          <w:rFonts w:ascii="Times New Roman" w:hAnsi="Times New Roman"/>
        </w:rPr>
        <w:t>(20 x 20, 36 x 36 and 128 x 128) to extract shape and texture features. For texture features, they used Local Binary Pattern [14] approach.</w:t>
      </w:r>
    </w:p>
    <w:p w:rsidR="00E300A9" w:rsidRDefault="00455DBC" w:rsidP="00455DBC">
      <w:pPr>
        <w:pStyle w:val="p1a"/>
        <w:ind w:firstLine="227"/>
        <w:rPr>
          <w:rFonts w:ascii="Times New Roman" w:hAnsi="Times New Roman"/>
        </w:rPr>
      </w:pPr>
      <w:r>
        <w:rPr>
          <w:rFonts w:ascii="Times New Roman" w:hAnsi="Times New Roman"/>
        </w:rPr>
        <w:t xml:space="preserve">DyWT decomposes the image features at different scales into different subbands which makes the analysis easy. DWT transform has been used for face description but it does not have better potential for features extraction because of being translation invariant. DyWT </w:t>
      </w:r>
      <w:r w:rsidR="00DB6887">
        <w:rPr>
          <w:rFonts w:ascii="Times New Roman" w:hAnsi="Times New Roman"/>
        </w:rPr>
        <w:t>is translation</w:t>
      </w:r>
      <w:r>
        <w:rPr>
          <w:rFonts w:ascii="Times New Roman" w:hAnsi="Times New Roman"/>
        </w:rPr>
        <w:t xml:space="preserve"> invariant and </w:t>
      </w:r>
      <w:r w:rsidR="00E300A9">
        <w:rPr>
          <w:rFonts w:ascii="Times New Roman" w:hAnsi="Times New Roman"/>
        </w:rPr>
        <w:t xml:space="preserve">is a better choice for face description. On the other hand, LBP captures local detail in a better way. Employing both DyWT and LBP in a novel way, we present a new face description technique. This approach outperforms the state-of-the-art techniques. </w:t>
      </w:r>
    </w:p>
    <w:p w:rsidR="006C5226" w:rsidRPr="002140F6" w:rsidRDefault="00E300A9" w:rsidP="00E300A9">
      <w:pPr>
        <w:pStyle w:val="p1a"/>
        <w:ind w:firstLine="227"/>
      </w:pPr>
      <w:r>
        <w:rPr>
          <w:rFonts w:ascii="Times New Roman" w:hAnsi="Times New Roman"/>
        </w:rPr>
        <w:t xml:space="preserve"> </w:t>
      </w:r>
      <w:r w:rsidR="006C5226" w:rsidRPr="001D6F5B">
        <w:rPr>
          <w:rFonts w:ascii="Times New Roman" w:hAnsi="Times New Roman"/>
        </w:rPr>
        <w:t xml:space="preserve">The rest of the paper is organized as follows.  Section 2 presents an overview of Dyadic </w:t>
      </w:r>
      <w:r w:rsidR="001A75E3">
        <w:rPr>
          <w:rFonts w:ascii="Times New Roman" w:hAnsi="Times New Roman"/>
        </w:rPr>
        <w:t xml:space="preserve">wavelet Transform (DyWT). In Section 3 Spatial Local Binary Pattern is discussed in detail. </w:t>
      </w:r>
      <w:r w:rsidR="006C5226" w:rsidRPr="001D6F5B">
        <w:rPr>
          <w:rFonts w:ascii="Times New Roman" w:hAnsi="Times New Roman"/>
        </w:rPr>
        <w:t xml:space="preserve">Gender recognition system </w:t>
      </w:r>
      <w:r>
        <w:rPr>
          <w:rFonts w:ascii="Times New Roman" w:hAnsi="Times New Roman"/>
        </w:rPr>
        <w:t xml:space="preserve">based on </w:t>
      </w:r>
      <w:r w:rsidR="000264F2">
        <w:rPr>
          <w:rFonts w:ascii="Times New Roman" w:hAnsi="Times New Roman"/>
        </w:rPr>
        <w:t>our</w:t>
      </w:r>
      <w:r w:rsidR="001A75E3">
        <w:rPr>
          <w:rFonts w:ascii="Times New Roman" w:hAnsi="Times New Roman"/>
        </w:rPr>
        <w:t xml:space="preserve"> methodology </w:t>
      </w:r>
      <w:r w:rsidR="006C5226" w:rsidRPr="001D6F5B">
        <w:rPr>
          <w:rFonts w:ascii="Times New Roman" w:hAnsi="Times New Roman"/>
        </w:rPr>
        <w:t xml:space="preserve">is discussed in Section </w:t>
      </w:r>
      <w:r w:rsidR="001A75E3">
        <w:rPr>
          <w:rFonts w:ascii="Times New Roman" w:hAnsi="Times New Roman"/>
        </w:rPr>
        <w:t>4</w:t>
      </w:r>
      <w:r w:rsidR="006C5226" w:rsidRPr="001D6F5B">
        <w:rPr>
          <w:rFonts w:ascii="Times New Roman" w:hAnsi="Times New Roman"/>
        </w:rPr>
        <w:t xml:space="preserve">. Section </w:t>
      </w:r>
      <w:r w:rsidR="001A75E3">
        <w:rPr>
          <w:rFonts w:ascii="Times New Roman" w:hAnsi="Times New Roman"/>
        </w:rPr>
        <w:t>5</w:t>
      </w:r>
      <w:r w:rsidR="006C5226" w:rsidRPr="001D6F5B">
        <w:rPr>
          <w:rFonts w:ascii="Times New Roman" w:hAnsi="Times New Roman"/>
        </w:rPr>
        <w:t xml:space="preserve"> presents experimental results</w:t>
      </w:r>
      <w:r w:rsidR="001A75E3">
        <w:rPr>
          <w:rFonts w:ascii="Times New Roman" w:hAnsi="Times New Roman"/>
        </w:rPr>
        <w:t xml:space="preserve"> and their discussion</w:t>
      </w:r>
      <w:r w:rsidR="006C5226" w:rsidRPr="001D6F5B">
        <w:rPr>
          <w:rFonts w:ascii="Times New Roman" w:hAnsi="Times New Roman"/>
        </w:rPr>
        <w:t xml:space="preserve">. </w:t>
      </w:r>
      <w:r w:rsidR="001A75E3">
        <w:rPr>
          <w:rFonts w:ascii="Times New Roman" w:hAnsi="Times New Roman"/>
        </w:rPr>
        <w:t xml:space="preserve">In the last </w:t>
      </w:r>
      <w:r w:rsidR="006C5226" w:rsidRPr="001D6F5B">
        <w:rPr>
          <w:rFonts w:ascii="Times New Roman" w:hAnsi="Times New Roman"/>
        </w:rPr>
        <w:t xml:space="preserve">Section </w:t>
      </w:r>
      <w:r w:rsidR="001A75E3">
        <w:rPr>
          <w:rFonts w:ascii="Times New Roman" w:hAnsi="Times New Roman"/>
        </w:rPr>
        <w:t>6, paper is concluded</w:t>
      </w:r>
      <w:r w:rsidR="006C5226" w:rsidRPr="001D6F5B">
        <w:rPr>
          <w:rFonts w:ascii="Times New Roman" w:hAnsi="Times New Roman"/>
        </w:rPr>
        <w:t>.</w:t>
      </w:r>
    </w:p>
    <w:p w:rsidR="006C5226" w:rsidRDefault="006C5226" w:rsidP="005E1915">
      <w:pPr>
        <w:pStyle w:val="heading10"/>
        <w:spacing w:before="240" w:after="120"/>
        <w:outlineLvl w:val="0"/>
      </w:pPr>
      <w:r>
        <w:t>2   Dyadic Wavelet Transform</w:t>
      </w:r>
    </w:p>
    <w:p w:rsidR="006C5226" w:rsidRDefault="006C5226" w:rsidP="005B0561">
      <w:pPr>
        <w:pStyle w:val="p1a"/>
      </w:pPr>
      <w:r>
        <w:t xml:space="preserve">In this paper Dyadic Wavelet Transform (DyWT) is used for </w:t>
      </w:r>
      <w:r w:rsidR="005E1915">
        <w:t xml:space="preserve">face description. Unlike DWT, it </w:t>
      </w:r>
      <w:r>
        <w:t xml:space="preserve">is </w:t>
      </w:r>
      <w:r w:rsidR="005E1915">
        <w:t xml:space="preserve">translation </w:t>
      </w:r>
      <w:r>
        <w:t xml:space="preserve">invariant and can </w:t>
      </w:r>
      <w:r w:rsidR="005E1915">
        <w:t xml:space="preserve">capture the micropatterns like </w:t>
      </w:r>
      <w:r>
        <w:t xml:space="preserve">edges </w:t>
      </w:r>
      <w:r w:rsidR="005E1915">
        <w:t>in a better way. In the following paragraphs, we give an over view of DyWT</w:t>
      </w:r>
      <w:r w:rsidR="003117C7">
        <w:t xml:space="preserve">. </w:t>
      </w:r>
      <w:r>
        <w:t>Complete detail</w:t>
      </w:r>
      <w:r w:rsidR="003117C7">
        <w:t xml:space="preserve"> can be found in </w:t>
      </w:r>
      <w:r w:rsidR="00DB6887">
        <w:t>[15].</w:t>
      </w:r>
    </w:p>
    <w:p w:rsidR="006C5226" w:rsidRDefault="003117C7" w:rsidP="003117C7">
      <w:r>
        <w:t xml:space="preserve">DyWT wavelet transform involves two types of bases functions: scaling and wavelet functions. A scaling function </w:t>
      </w:r>
      <m:oMath>
        <m:r>
          <w:rPr>
            <w:rFonts w:ascii="Cambria Math" w:hAnsi="Cambria Math" w:cs="Times"/>
          </w:rPr>
          <m:t>ϕ</m:t>
        </m:r>
        <m:d>
          <m:dPr>
            <m:ctrlPr>
              <w:rPr>
                <w:rFonts w:ascii="Cambria Math" w:hAnsi="Cambria Math" w:cs="Times"/>
                <w:i/>
              </w:rPr>
            </m:ctrlPr>
          </m:dPr>
          <m:e>
            <m:r>
              <w:rPr>
                <w:rFonts w:ascii="Cambria Math" w:hAnsi="Cambria Math" w:cs="Times"/>
              </w:rPr>
              <m:t>t</m:t>
            </m:r>
          </m:e>
        </m:d>
        <m:r>
          <w:rPr>
            <w:rFonts w:ascii="Cambria Math" w:hAnsi="Cambria Math" w:cs="Times"/>
          </w:rPr>
          <m:t xml:space="preserve"> </m:t>
        </m:r>
      </m:oMath>
      <w:r>
        <w:t xml:space="preserve">satisfies the </w:t>
      </w:r>
      <w:r w:rsidR="006C5226">
        <w:t>follo</w:t>
      </w:r>
      <w:r>
        <w:t>wing two-scale relation:</w:t>
      </w:r>
    </w:p>
    <w:p w:rsidR="006C5226" w:rsidRDefault="003117C7" w:rsidP="003117C7">
      <w:pPr>
        <w:spacing w:before="120" w:after="120"/>
        <w:jc w:val="right"/>
      </w:pPr>
      <m:oMath>
        <m:r>
          <w:rPr>
            <w:rFonts w:ascii="Cambria Math" w:hAnsi="Cambria Math" w:cs="Times"/>
          </w:rPr>
          <m:t>ϕ</m:t>
        </m:r>
        <m:d>
          <m:dPr>
            <m:ctrlPr>
              <w:rPr>
                <w:rFonts w:ascii="Cambria Math" w:hAnsi="Cambria Math" w:cs="Times"/>
                <w:i/>
              </w:rPr>
            </m:ctrlPr>
          </m:dPr>
          <m:e>
            <m:r>
              <w:rPr>
                <w:rFonts w:ascii="Cambria Math" w:hAnsi="Cambria Math" w:cs="Times"/>
              </w:rPr>
              <m:t>t</m:t>
            </m:r>
          </m:e>
        </m:d>
        <m:r>
          <w:rPr>
            <w:rFonts w:ascii="Cambria Math" w:hAnsi="Cambria Math" w:cs="Times"/>
          </w:rPr>
          <m:t xml:space="preserve">= </m:t>
        </m:r>
        <m:nary>
          <m:naryPr>
            <m:chr m:val="∑"/>
            <m:limLoc m:val="undOvr"/>
            <m:supHide m:val="1"/>
            <m:ctrlPr>
              <w:rPr>
                <w:rFonts w:ascii="Cambria Math" w:hAnsi="Cambria Math" w:cs="Times"/>
                <w:i/>
              </w:rPr>
            </m:ctrlPr>
          </m:naryPr>
          <m:sub>
            <m:r>
              <w:rPr>
                <w:rFonts w:ascii="Cambria Math" w:hAnsi="Cambria Math" w:cs="Times"/>
              </w:rPr>
              <m:t>k</m:t>
            </m:r>
          </m:sub>
          <m:sup/>
          <m:e>
            <m:r>
              <w:rPr>
                <w:rFonts w:ascii="Cambria Math" w:hAnsi="Cambria Math" w:cs="Times"/>
              </w:rPr>
              <m:t>h</m:t>
            </m:r>
            <m:d>
              <m:dPr>
                <m:begChr m:val="["/>
                <m:endChr m:val="]"/>
                <m:ctrlPr>
                  <w:rPr>
                    <w:rFonts w:ascii="Cambria Math" w:hAnsi="Cambria Math" w:cs="Times"/>
                    <w:i/>
                  </w:rPr>
                </m:ctrlPr>
              </m:dPr>
              <m:e>
                <m:r>
                  <w:rPr>
                    <w:rFonts w:ascii="Cambria Math" w:hAnsi="Cambria Math" w:cs="Times"/>
                  </w:rPr>
                  <m:t>k</m:t>
                </m:r>
              </m:e>
            </m:d>
            <m:rad>
              <m:radPr>
                <m:degHide m:val="1"/>
                <m:ctrlPr>
                  <w:rPr>
                    <w:rFonts w:ascii="Cambria Math" w:hAnsi="Cambria Math" w:cs="Times"/>
                    <w:i/>
                  </w:rPr>
                </m:ctrlPr>
              </m:radPr>
              <m:deg/>
              <m:e>
                <m:r>
                  <w:rPr>
                    <w:rFonts w:ascii="Cambria Math" w:hAnsi="Cambria Math" w:cs="Times"/>
                  </w:rPr>
                  <m:t>2</m:t>
                </m:r>
              </m:e>
            </m:rad>
            <m:r>
              <w:rPr>
                <w:rFonts w:ascii="Cambria Math" w:hAnsi="Cambria Math" w:cs="Times"/>
              </w:rPr>
              <m:t>ϕ(2t-l)</m:t>
            </m:r>
          </m:e>
        </m:nary>
      </m:oMath>
      <w:r>
        <w:rPr>
          <w:rFonts w:cs="Times"/>
        </w:rPr>
        <w:t>.</w:t>
      </w:r>
      <w:r w:rsidR="006C5226">
        <w:rPr>
          <w:rFonts w:cs="Times"/>
        </w:rPr>
        <w:tab/>
      </w:r>
      <w:r w:rsidR="006C5226">
        <w:rPr>
          <w:rFonts w:cs="Times"/>
        </w:rPr>
        <w:tab/>
      </w:r>
      <w:r w:rsidR="00FE2A84">
        <w:rPr>
          <w:rFonts w:cs="Times"/>
        </w:rPr>
        <w:tab/>
      </w:r>
      <w:r w:rsidR="006C5226">
        <w:rPr>
          <w:rFonts w:cs="Times"/>
        </w:rPr>
        <w:t xml:space="preserve">     (2.1)</w:t>
      </w:r>
    </w:p>
    <w:p w:rsidR="006C5226" w:rsidRDefault="003117C7" w:rsidP="003117C7">
      <w:pPr>
        <w:ind w:firstLine="0"/>
      </w:pPr>
      <w:r>
        <w:lastRenderedPageBreak/>
        <w:t xml:space="preserve">Its </w:t>
      </w:r>
      <w:r w:rsidR="000264F2">
        <w:t>Fourier T</w:t>
      </w:r>
      <w:r w:rsidR="006C5226">
        <w:t>ransform</w:t>
      </w:r>
      <w:r w:rsidR="000264F2">
        <w:t xml:space="preserve"> </w:t>
      </w:r>
      <w:r w:rsidR="000264F2">
        <w:rPr>
          <w:rFonts w:cs="Times"/>
        </w:rPr>
        <w:t>(FT)</w:t>
      </w:r>
      <w:r>
        <w:rPr>
          <w:rFonts w:cs="Times"/>
        </w:rPr>
        <w:t xml:space="preserve"> satisfies the following relation:</w:t>
      </w:r>
    </w:p>
    <w:p w:rsidR="006C5226" w:rsidRDefault="00047402" w:rsidP="00860DD3">
      <w:pPr>
        <w:spacing w:before="120" w:after="120"/>
        <w:jc w:val="right"/>
      </w:pPr>
      <m:oMath>
        <m:acc>
          <m:accPr>
            <m:chr m:val="̇"/>
            <m:ctrlPr>
              <w:rPr>
                <w:rFonts w:ascii="Cambria Math" w:hAnsi="Cambria Math"/>
                <w:i/>
              </w:rPr>
            </m:ctrlPr>
          </m:accPr>
          <m:e>
            <m:r>
              <w:rPr>
                <w:rFonts w:ascii="Cambria Math" w:hAnsi="Cambria Math" w:cs="Times"/>
              </w:rPr>
              <m:t>ϕ</m:t>
            </m:r>
          </m:e>
        </m:acc>
        <m:d>
          <m:dPr>
            <m:ctrlPr>
              <w:rPr>
                <w:rFonts w:ascii="Cambria Math" w:hAnsi="Cambria Math"/>
                <w:i/>
              </w:rPr>
            </m:ctrlPr>
          </m:dPr>
          <m:e>
            <m:r>
              <w:rPr>
                <w:rFonts w:ascii="Cambria Math" w:hAnsi="Cambria Math"/>
              </w:rPr>
              <m:t>w</m:t>
            </m:r>
          </m:e>
        </m:d>
        <m:r>
          <w:rPr>
            <w:rFonts w:ascii="Cambria Math" w:hAnsi="Cambria Math"/>
          </w:rPr>
          <m:t xml:space="preserve">= </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acc>
          <m:accPr>
            <m:chr m:val="̇"/>
            <m:ctrlPr>
              <w:rPr>
                <w:rFonts w:ascii="Cambria Math" w:hAnsi="Cambria Math"/>
                <w:i/>
              </w:rPr>
            </m:ctrlPr>
          </m:accPr>
          <m:e>
            <m:r>
              <w:rPr>
                <w:rFonts w:ascii="Cambria Math" w:hAnsi="Cambria Math"/>
              </w:rPr>
              <m:t>h</m:t>
            </m:r>
          </m:e>
        </m:acc>
        <m:d>
          <m:dPr>
            <m:ctrlPr>
              <w:rPr>
                <w:rFonts w:ascii="Cambria Math" w:hAnsi="Cambria Math"/>
                <w:i/>
              </w:rPr>
            </m:ctrlPr>
          </m:dPr>
          <m:e>
            <m:f>
              <m:fPr>
                <m:ctrlPr>
                  <w:rPr>
                    <w:rFonts w:ascii="Cambria Math" w:hAnsi="Cambria Math"/>
                    <w:i/>
                  </w:rPr>
                </m:ctrlPr>
              </m:fPr>
              <m:num>
                <m:r>
                  <w:rPr>
                    <w:rFonts w:ascii="Cambria Math" w:hAnsi="Cambria Math"/>
                  </w:rPr>
                  <m:t>w</m:t>
                </m:r>
              </m:num>
              <m:den>
                <m:r>
                  <w:rPr>
                    <w:rFonts w:ascii="Cambria Math" w:hAnsi="Cambria Math"/>
                  </w:rPr>
                  <m:t>2</m:t>
                </m:r>
              </m:den>
            </m:f>
          </m:e>
        </m:d>
        <m:acc>
          <m:accPr>
            <m:chr m:val="̇"/>
            <m:ctrlPr>
              <w:rPr>
                <w:rFonts w:ascii="Cambria Math" w:hAnsi="Cambria Math"/>
                <w:i/>
              </w:rPr>
            </m:ctrlPr>
          </m:accPr>
          <m:e>
            <m:r>
              <w:rPr>
                <w:rFonts w:ascii="Cambria Math" w:hAnsi="Cambria Math" w:cs="Times"/>
              </w:rPr>
              <m:t>ϕ</m:t>
            </m:r>
          </m:e>
        </m:acc>
        <m:d>
          <m:dPr>
            <m:ctrlPr>
              <w:rPr>
                <w:rFonts w:ascii="Cambria Math" w:hAnsi="Cambria Math"/>
                <w:i/>
              </w:rPr>
            </m:ctrlPr>
          </m:dPr>
          <m:e>
            <m:f>
              <m:fPr>
                <m:ctrlPr>
                  <w:rPr>
                    <w:rFonts w:ascii="Cambria Math" w:hAnsi="Cambria Math"/>
                    <w:i/>
                  </w:rPr>
                </m:ctrlPr>
              </m:fPr>
              <m:num>
                <m:r>
                  <w:rPr>
                    <w:rFonts w:ascii="Cambria Math" w:hAnsi="Cambria Math"/>
                  </w:rPr>
                  <m:t>w</m:t>
                </m:r>
              </m:num>
              <m:den>
                <m:r>
                  <w:rPr>
                    <w:rFonts w:ascii="Cambria Math" w:hAnsi="Cambria Math"/>
                  </w:rPr>
                  <m:t>2</m:t>
                </m:r>
              </m:den>
            </m:f>
          </m:e>
        </m:d>
      </m:oMath>
      <w:r w:rsidR="00F41621">
        <w:tab/>
      </w:r>
      <w:r w:rsidR="00860DD3">
        <w:t xml:space="preserve">               </w:t>
      </w:r>
      <w:r w:rsidR="00F41621">
        <w:tab/>
      </w:r>
      <w:r w:rsidR="006C5226">
        <w:t>(2.2)</w:t>
      </w:r>
    </w:p>
    <w:p w:rsidR="00860DD3" w:rsidRDefault="003117C7" w:rsidP="00860DD3">
      <w:pPr>
        <w:ind w:firstLine="0"/>
        <w:rPr>
          <w:rFonts w:cs="Times"/>
        </w:rPr>
      </w:pPr>
      <w:r>
        <w:t xml:space="preserve">Using the scaling function </w:t>
      </w:r>
      <m:oMath>
        <m:r>
          <w:rPr>
            <w:rFonts w:ascii="Cambria Math" w:hAnsi="Cambria Math" w:cs="Times"/>
          </w:rPr>
          <m:t>ϕ</m:t>
        </m:r>
      </m:oMath>
      <w:r>
        <w:t>(</w:t>
      </w:r>
      <w:r w:rsidRPr="003117C7">
        <w:rPr>
          <w:i/>
          <w:iCs/>
        </w:rPr>
        <w:t>t</w:t>
      </w:r>
      <w:r>
        <w:t xml:space="preserve">), </w:t>
      </w:r>
      <w:r w:rsidR="00860DD3">
        <w:t xml:space="preserve">define a function </w:t>
      </w:r>
      <m:oMath>
        <m:r>
          <w:rPr>
            <w:rFonts w:ascii="Cambria Math" w:hAnsi="Cambria Math" w:cs="Times"/>
          </w:rPr>
          <m:t>ψ</m:t>
        </m:r>
        <m:d>
          <m:dPr>
            <m:ctrlPr>
              <w:rPr>
                <w:rFonts w:ascii="Cambria Math" w:hAnsi="Cambria Math" w:cs="Times"/>
                <w:i/>
              </w:rPr>
            </m:ctrlPr>
          </m:dPr>
          <m:e>
            <m:r>
              <w:rPr>
                <w:rFonts w:ascii="Cambria Math" w:hAnsi="Cambria Math" w:cs="Times"/>
              </w:rPr>
              <m:t>t</m:t>
            </m:r>
          </m:e>
        </m:d>
        <m:r>
          <w:rPr>
            <w:rFonts w:ascii="Cambria Math" w:hAnsi="Cambria Math" w:cs="Times"/>
          </w:rPr>
          <m:t xml:space="preserve"> </m:t>
        </m:r>
      </m:oMath>
      <w:r w:rsidR="00860DD3">
        <w:t xml:space="preserve">with the following relation: </w:t>
      </w:r>
      <w:r>
        <w:rPr>
          <w:rFonts w:cs="Times"/>
        </w:rPr>
        <w:t xml:space="preserve"> </w:t>
      </w:r>
      <w:r w:rsidR="00860DD3">
        <w:rPr>
          <w:rFonts w:cs="Times"/>
        </w:rPr>
        <w:t xml:space="preserve"> </w:t>
      </w:r>
    </w:p>
    <w:p w:rsidR="00F41621" w:rsidRDefault="006C5226" w:rsidP="00860DD3">
      <w:pPr>
        <w:spacing w:before="120"/>
        <w:ind w:firstLine="0"/>
        <w:jc w:val="center"/>
        <w:rPr>
          <w:rFonts w:cs="Times"/>
        </w:rPr>
      </w:pPr>
      <m:oMathPara>
        <m:oMath>
          <m:r>
            <w:rPr>
              <w:rFonts w:ascii="Cambria Math" w:hAnsi="Cambria Math" w:cs="Times"/>
            </w:rPr>
            <m:t>ψ</m:t>
          </m:r>
          <m:d>
            <m:dPr>
              <m:ctrlPr>
                <w:rPr>
                  <w:rFonts w:ascii="Cambria Math" w:hAnsi="Cambria Math" w:cs="Times"/>
                  <w:i/>
                </w:rPr>
              </m:ctrlPr>
            </m:dPr>
            <m:e>
              <m:r>
                <w:rPr>
                  <w:rFonts w:ascii="Cambria Math" w:hAnsi="Cambria Math" w:cs="Times"/>
                </w:rPr>
                <m:t>t</m:t>
              </m:r>
            </m:e>
          </m:d>
          <m:r>
            <w:rPr>
              <w:rFonts w:ascii="Cambria Math" w:hAnsi="Cambria Math" w:cs="Times"/>
            </w:rPr>
            <m:t xml:space="preserve">= </m:t>
          </m:r>
          <m:nary>
            <m:naryPr>
              <m:chr m:val="∑"/>
              <m:limLoc m:val="undOvr"/>
              <m:supHide m:val="1"/>
              <m:ctrlPr>
                <w:rPr>
                  <w:rFonts w:ascii="Cambria Math" w:hAnsi="Cambria Math" w:cs="Times"/>
                  <w:i/>
                </w:rPr>
              </m:ctrlPr>
            </m:naryPr>
            <m:sub>
              <m:r>
                <w:rPr>
                  <w:rFonts w:ascii="Cambria Math" w:hAnsi="Cambria Math" w:cs="Times"/>
                </w:rPr>
                <m:t>k</m:t>
              </m:r>
            </m:sub>
            <m:sup/>
            <m:e>
              <m:r>
                <w:rPr>
                  <w:rFonts w:ascii="Cambria Math" w:hAnsi="Cambria Math" w:cs="Times"/>
                </w:rPr>
                <m:t>g</m:t>
              </m:r>
              <m:d>
                <m:dPr>
                  <m:begChr m:val="["/>
                  <m:endChr m:val="]"/>
                  <m:ctrlPr>
                    <w:rPr>
                      <w:rFonts w:ascii="Cambria Math" w:hAnsi="Cambria Math" w:cs="Times"/>
                      <w:i/>
                    </w:rPr>
                  </m:ctrlPr>
                </m:dPr>
                <m:e>
                  <m:r>
                    <w:rPr>
                      <w:rFonts w:ascii="Cambria Math" w:hAnsi="Cambria Math" w:cs="Times"/>
                    </w:rPr>
                    <m:t>k</m:t>
                  </m:r>
                </m:e>
              </m:d>
              <m:rad>
                <m:radPr>
                  <m:degHide m:val="1"/>
                  <m:ctrlPr>
                    <w:rPr>
                      <w:rFonts w:ascii="Cambria Math" w:hAnsi="Cambria Math" w:cs="Times"/>
                      <w:i/>
                    </w:rPr>
                  </m:ctrlPr>
                </m:radPr>
                <m:deg/>
                <m:e>
                  <m:r>
                    <w:rPr>
                      <w:rFonts w:ascii="Cambria Math" w:hAnsi="Cambria Math" w:cs="Times"/>
                    </w:rPr>
                    <m:t>2</m:t>
                  </m:r>
                </m:e>
              </m:rad>
              <m:r>
                <w:rPr>
                  <w:rFonts w:ascii="Cambria Math" w:hAnsi="Cambria Math" w:cs="Times"/>
                </w:rPr>
                <m:t>∅</m:t>
              </m:r>
              <m:d>
                <m:dPr>
                  <m:ctrlPr>
                    <w:rPr>
                      <w:rFonts w:ascii="Cambria Math" w:hAnsi="Cambria Math" w:cs="Times"/>
                      <w:i/>
                    </w:rPr>
                  </m:ctrlPr>
                </m:dPr>
                <m:e>
                  <m:r>
                    <w:rPr>
                      <w:rFonts w:ascii="Cambria Math" w:hAnsi="Cambria Math" w:cs="Times"/>
                    </w:rPr>
                    <m:t>2t-k</m:t>
                  </m:r>
                </m:e>
              </m:d>
              <m:r>
                <w:rPr>
                  <w:rFonts w:ascii="Cambria Math" w:hAnsi="Cambria Math" w:cs="Times"/>
                </w:rPr>
                <m:t>.</m:t>
              </m:r>
            </m:e>
          </m:nary>
        </m:oMath>
      </m:oMathPara>
    </w:p>
    <w:p w:rsidR="006C5226" w:rsidRDefault="00860DD3" w:rsidP="00860DD3">
      <w:pPr>
        <w:ind w:firstLine="0"/>
        <w:rPr>
          <w:rFonts w:cs="Times"/>
        </w:rPr>
      </w:pPr>
      <w:r>
        <w:rPr>
          <w:rFonts w:cs="Times"/>
        </w:rPr>
        <w:t xml:space="preserve"> I</w:t>
      </w:r>
      <w:r w:rsidR="006C5226">
        <w:rPr>
          <w:rFonts w:cs="Times"/>
        </w:rPr>
        <w:t>ts F</w:t>
      </w:r>
      <w:r w:rsidR="003117C7">
        <w:rPr>
          <w:rFonts w:cs="Times"/>
        </w:rPr>
        <w:t xml:space="preserve">ourier transform is </w:t>
      </w:r>
      <w:r w:rsidR="006C5226">
        <w:rPr>
          <w:rFonts w:cs="Times"/>
        </w:rPr>
        <w:t xml:space="preserve">given by </w:t>
      </w:r>
    </w:p>
    <w:p w:rsidR="006C5226" w:rsidRDefault="006C5226" w:rsidP="00860DD3">
      <w:pPr>
        <w:spacing w:before="120" w:after="120"/>
        <w:ind w:firstLine="0"/>
        <w:rPr>
          <w:rFonts w:cs="Times"/>
        </w:rPr>
      </w:pPr>
      <w:r>
        <w:rPr>
          <w:rFonts w:cs="Times"/>
        </w:rPr>
        <w:tab/>
      </w:r>
      <w:r>
        <w:rPr>
          <w:rFonts w:cs="Times"/>
        </w:rPr>
        <w:tab/>
      </w:r>
      <w:r>
        <w:rPr>
          <w:rFonts w:cs="Times"/>
        </w:rPr>
        <w:tab/>
      </w:r>
      <w:r w:rsidR="00860DD3">
        <w:rPr>
          <w:rFonts w:cs="Times"/>
        </w:rPr>
        <w:t xml:space="preserve">       </w:t>
      </w:r>
      <m:oMath>
        <m:acc>
          <m:accPr>
            <m:chr m:val="̇"/>
            <m:ctrlPr>
              <w:rPr>
                <w:rFonts w:ascii="Cambria Math" w:hAnsi="Cambria Math" w:cs="Times"/>
                <w:i/>
              </w:rPr>
            </m:ctrlPr>
          </m:accPr>
          <m:e>
            <m:r>
              <w:rPr>
                <w:rFonts w:ascii="Cambria Math" w:hAnsi="Cambria Math" w:cs="Times"/>
              </w:rPr>
              <m:t>ψ</m:t>
            </m:r>
          </m:e>
        </m:acc>
        <m:d>
          <m:dPr>
            <m:ctrlPr>
              <w:rPr>
                <w:rFonts w:ascii="Cambria Math" w:hAnsi="Cambria Math" w:cs="Times"/>
                <w:i/>
              </w:rPr>
            </m:ctrlPr>
          </m:dPr>
          <m:e>
            <m:r>
              <w:rPr>
                <w:rFonts w:ascii="Cambria Math" w:hAnsi="Cambria Math" w:cs="Times"/>
              </w:rPr>
              <m:t>t</m:t>
            </m:r>
          </m:e>
        </m:d>
        <m:r>
          <w:rPr>
            <w:rFonts w:ascii="Cambria Math" w:hAnsi="Cambria Math" w:cs="Times"/>
          </w:rPr>
          <m:t xml:space="preserve">= </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acc>
          <m:accPr>
            <m:chr m:val="̇"/>
            <m:ctrlPr>
              <w:rPr>
                <w:rFonts w:ascii="Cambria Math" w:hAnsi="Cambria Math"/>
                <w:i/>
              </w:rPr>
            </m:ctrlPr>
          </m:accPr>
          <m:e>
            <m:r>
              <w:rPr>
                <w:rFonts w:ascii="Cambria Math" w:hAnsi="Cambria Math"/>
              </w:rPr>
              <m:t>g</m:t>
            </m:r>
          </m:e>
        </m:acc>
        <m:d>
          <m:dPr>
            <m:ctrlPr>
              <w:rPr>
                <w:rFonts w:ascii="Cambria Math" w:hAnsi="Cambria Math"/>
                <w:i/>
              </w:rPr>
            </m:ctrlPr>
          </m:dPr>
          <m:e>
            <m:f>
              <m:fPr>
                <m:ctrlPr>
                  <w:rPr>
                    <w:rFonts w:ascii="Cambria Math" w:hAnsi="Cambria Math"/>
                    <w:i/>
                  </w:rPr>
                </m:ctrlPr>
              </m:fPr>
              <m:num>
                <m:r>
                  <w:rPr>
                    <w:rFonts w:ascii="Cambria Math" w:hAnsi="Cambria Math"/>
                  </w:rPr>
                  <m:t>w</m:t>
                </m:r>
              </m:num>
              <m:den>
                <m:r>
                  <w:rPr>
                    <w:rFonts w:ascii="Cambria Math" w:hAnsi="Cambria Math"/>
                  </w:rPr>
                  <m:t>2</m:t>
                </m:r>
              </m:den>
            </m:f>
          </m:e>
        </m:d>
        <m:acc>
          <m:accPr>
            <m:chr m:val="̇"/>
            <m:ctrlPr>
              <w:rPr>
                <w:rFonts w:ascii="Cambria Math" w:hAnsi="Cambria Math"/>
                <w:i/>
              </w:rPr>
            </m:ctrlPr>
          </m:accPr>
          <m:e>
            <m:r>
              <w:rPr>
                <w:rFonts w:ascii="Cambria Math" w:hAnsi="Cambria Math"/>
              </w:rPr>
              <m:t>∅</m:t>
            </m:r>
          </m:e>
        </m:acc>
        <m:d>
          <m:dPr>
            <m:ctrlPr>
              <w:rPr>
                <w:rFonts w:ascii="Cambria Math" w:hAnsi="Cambria Math"/>
                <w:i/>
              </w:rPr>
            </m:ctrlPr>
          </m:dPr>
          <m:e>
            <m:f>
              <m:fPr>
                <m:ctrlPr>
                  <w:rPr>
                    <w:rFonts w:ascii="Cambria Math" w:hAnsi="Cambria Math"/>
                    <w:i/>
                  </w:rPr>
                </m:ctrlPr>
              </m:fPr>
              <m:num>
                <m:r>
                  <w:rPr>
                    <w:rFonts w:ascii="Cambria Math" w:hAnsi="Cambria Math"/>
                  </w:rPr>
                  <m:t>w</m:t>
                </m:r>
              </m:num>
              <m:den>
                <m:r>
                  <w:rPr>
                    <w:rFonts w:ascii="Cambria Math" w:hAnsi="Cambria Math"/>
                  </w:rPr>
                  <m:t>2</m:t>
                </m:r>
              </m:den>
            </m:f>
          </m:e>
        </m:d>
        <m:r>
          <w:rPr>
            <w:rFonts w:ascii="Cambria Math" w:hAnsi="Cambria Math" w:cs="Times"/>
          </w:rPr>
          <m:t xml:space="preserve">. </m:t>
        </m:r>
      </m:oMath>
      <w:r>
        <w:rPr>
          <w:rFonts w:cs="Times"/>
        </w:rPr>
        <w:tab/>
      </w:r>
      <w:r>
        <w:rPr>
          <w:rFonts w:cs="Times"/>
        </w:rPr>
        <w:tab/>
      </w:r>
      <w:r>
        <w:rPr>
          <w:rFonts w:cs="Times"/>
        </w:rPr>
        <w:tab/>
        <w:t>(2.3)</w:t>
      </w:r>
    </w:p>
    <w:p w:rsidR="006C5226" w:rsidRPr="008924B2" w:rsidRDefault="00860DD3" w:rsidP="00C97748">
      <w:pPr>
        <w:ind w:firstLine="0"/>
      </w:pPr>
      <w:r>
        <w:rPr>
          <w:rFonts w:cs="Times"/>
        </w:rPr>
        <w:t xml:space="preserve">The function </w:t>
      </w:r>
      <m:oMath>
        <m:r>
          <w:rPr>
            <w:rFonts w:ascii="Cambria Math" w:hAnsi="Cambria Math" w:cs="Times"/>
          </w:rPr>
          <m:t>ψ</m:t>
        </m:r>
        <m:d>
          <m:dPr>
            <m:ctrlPr>
              <w:rPr>
                <w:rFonts w:ascii="Cambria Math" w:hAnsi="Cambria Math" w:cs="Times"/>
                <w:i/>
              </w:rPr>
            </m:ctrlPr>
          </m:dPr>
          <m:e>
            <m:r>
              <w:rPr>
                <w:rFonts w:ascii="Cambria Math" w:hAnsi="Cambria Math" w:cs="Times"/>
              </w:rPr>
              <m:t>t</m:t>
            </m:r>
          </m:e>
        </m:d>
      </m:oMath>
      <w:r w:rsidR="00C97748">
        <w:rPr>
          <w:rFonts w:cs="Times"/>
        </w:rPr>
        <w:t xml:space="preserve"> is called dyadic wavelet transform if for </w:t>
      </w:r>
      <w:proofErr w:type="gramStart"/>
      <w:r w:rsidR="00C97748">
        <w:rPr>
          <w:rFonts w:cs="Times"/>
        </w:rPr>
        <w:t xml:space="preserve">some </w:t>
      </w:r>
      <w:proofErr w:type="gramEnd"/>
      <m:oMath>
        <m:r>
          <w:rPr>
            <w:rFonts w:ascii="Cambria Math" w:hAnsi="Cambria Math" w:cs="Times"/>
          </w:rPr>
          <m:t xml:space="preserve">A&gt;0 </m:t>
        </m:r>
        <m:r>
          <m:rPr>
            <m:sty m:val="p"/>
          </m:rPr>
          <w:rPr>
            <w:rFonts w:ascii="Cambria Math" w:hAnsi="Cambria Math" w:cs="Times"/>
          </w:rPr>
          <m:t>and</m:t>
        </m:r>
        <m:r>
          <w:rPr>
            <w:rFonts w:ascii="Cambria Math" w:hAnsi="Cambria Math" w:cs="Times"/>
          </w:rPr>
          <m:t xml:space="preserve"> B</m:t>
        </m:r>
      </m:oMath>
      <w:r w:rsidR="00C97748">
        <w:rPr>
          <w:rFonts w:cs="Times"/>
        </w:rPr>
        <w:t xml:space="preserve">, if it satisfies the following inequality: </w:t>
      </w:r>
    </w:p>
    <w:p w:rsidR="006C5226" w:rsidRDefault="006C5226" w:rsidP="007B3FC3">
      <w:pPr>
        <w:ind w:firstLine="0"/>
      </w:pPr>
      <w:r>
        <w:tab/>
      </w:r>
      <w:r>
        <w:tab/>
      </w:r>
      <w:r>
        <w:tab/>
      </w:r>
      <w:r>
        <w:tab/>
      </w:r>
      <m:oMath>
        <m:r>
          <w:rPr>
            <w:rFonts w:ascii="Cambria Math" w:hAnsi="Cambria Math"/>
          </w:rPr>
          <m:t xml:space="preserve">A ≤ </m:t>
        </m:r>
        <m:nary>
          <m:naryPr>
            <m:chr m:val="∑"/>
            <m:limLoc m:val="undOvr"/>
            <m:ctrlPr>
              <w:rPr>
                <w:rFonts w:ascii="Cambria Math" w:hAnsi="Cambria Math"/>
                <w:i/>
              </w:rPr>
            </m:ctrlPr>
          </m:naryPr>
          <m:sub>
            <m:r>
              <w:rPr>
                <w:rFonts w:ascii="Cambria Math" w:hAnsi="Cambria Math"/>
              </w:rPr>
              <m:t>-∞</m:t>
            </m:r>
          </m:sub>
          <m:sup>
            <m:r>
              <w:rPr>
                <w:rFonts w:ascii="Cambria Math" w:hAnsi="Cambria Math"/>
              </w:rPr>
              <m:t>+∞</m:t>
            </m:r>
          </m:sup>
          <m:e>
            <m:sSup>
              <m:sSupPr>
                <m:ctrlPr>
                  <w:rPr>
                    <w:rFonts w:ascii="Cambria Math" w:hAnsi="Cambria Math"/>
                    <w:i/>
                  </w:rPr>
                </m:ctrlPr>
              </m:sSupPr>
              <m:e>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ψ</m:t>
                        </m:r>
                      </m:e>
                    </m:acc>
                    <m:r>
                      <w:rPr>
                        <w:rFonts w:ascii="Cambria Math" w:hAnsi="Cambria Math"/>
                      </w:rPr>
                      <m:t xml:space="preserve"> (</m:t>
                    </m:r>
                    <m:sSup>
                      <m:sSupPr>
                        <m:ctrlPr>
                          <w:rPr>
                            <w:rFonts w:ascii="Cambria Math" w:hAnsi="Cambria Math"/>
                            <w:i/>
                          </w:rPr>
                        </m:ctrlPr>
                      </m:sSupPr>
                      <m:e>
                        <m:r>
                          <w:rPr>
                            <w:rFonts w:ascii="Cambria Math" w:hAnsi="Cambria Math"/>
                          </w:rPr>
                          <m:t>2</m:t>
                        </m:r>
                      </m:e>
                      <m:sup>
                        <m:r>
                          <w:rPr>
                            <w:rFonts w:ascii="Cambria Math" w:hAnsi="Cambria Math"/>
                          </w:rPr>
                          <m:t>jw)</m:t>
                        </m:r>
                      </m:sup>
                    </m:sSup>
                  </m:e>
                </m:d>
              </m:e>
              <m:sup>
                <m:r>
                  <w:rPr>
                    <w:rFonts w:ascii="Cambria Math" w:hAnsi="Cambria Math"/>
                  </w:rPr>
                  <m:t>2</m:t>
                </m:r>
              </m:sup>
            </m:sSup>
            <m:r>
              <w:rPr>
                <w:rFonts w:ascii="Cambria Math" w:hAnsi="Cambria Math"/>
              </w:rPr>
              <m:t>≤B.</m:t>
            </m:r>
          </m:e>
        </m:nary>
      </m:oMath>
      <w:r>
        <w:tab/>
      </w:r>
    </w:p>
    <w:p w:rsidR="00C97748" w:rsidRDefault="00C97748" w:rsidP="002325F6">
      <w:pPr>
        <w:ind w:firstLine="0"/>
      </w:pPr>
    </w:p>
    <w:p w:rsidR="00C97748" w:rsidRDefault="00C97748" w:rsidP="00C97748">
      <w:pPr>
        <w:ind w:firstLine="0"/>
      </w:pPr>
      <w:r>
        <w:t>Projection of any L</w:t>
      </w:r>
      <w:r w:rsidRPr="00C97748">
        <w:rPr>
          <w:vertAlign w:val="subscript"/>
        </w:rPr>
        <w:t>2</w:t>
      </w:r>
      <w:r>
        <w:t xml:space="preserve"> function on dyadic wavelet space requires that the reconstruction</w:t>
      </w:r>
    </w:p>
    <w:p w:rsidR="002325F6" w:rsidRDefault="00C97748" w:rsidP="00C97748">
      <w:pPr>
        <w:ind w:firstLine="0"/>
      </w:pPr>
      <w:proofErr w:type="gramStart"/>
      <w:r>
        <w:t>condition</w:t>
      </w:r>
      <w:proofErr w:type="gramEnd"/>
      <w:r>
        <w:t xml:space="preserve"> must be satisfied, which further needs corresponding dual scaling and dual wavelet functions. The dual scaling function </w:t>
      </w:r>
      <m:oMath>
        <m:acc>
          <m:accPr>
            <m:chr m:val="̃"/>
            <m:ctrlPr>
              <w:rPr>
                <w:rFonts w:ascii="Cambria Math" w:hAnsi="Cambria Math"/>
                <w:i/>
              </w:rPr>
            </m:ctrlPr>
          </m:accPr>
          <m:e>
            <m:r>
              <w:rPr>
                <w:rFonts w:ascii="Cambria Math" w:hAnsi="Cambria Math"/>
              </w:rPr>
              <m:t>ϕ</m:t>
            </m:r>
          </m:e>
        </m:acc>
        <m:r>
          <w:rPr>
            <w:rFonts w:ascii="Cambria Math" w:hAnsi="Cambria Math" w:cs="Times"/>
          </w:rPr>
          <m:t>(t)</m:t>
        </m:r>
      </m:oMath>
      <w:r w:rsidR="006C5226">
        <w:rPr>
          <w:rFonts w:cs="Times"/>
        </w:rPr>
        <w:t xml:space="preserve"> </w:t>
      </w:r>
      <w:r w:rsidR="006C5226">
        <w:t xml:space="preserve">is defined by </w:t>
      </w:r>
      <w:r>
        <w:t xml:space="preserve">the following </w:t>
      </w:r>
      <w:r w:rsidR="006C5226">
        <w:t>two-scale relation</w:t>
      </w:r>
      <w:r>
        <w:t>:</w:t>
      </w:r>
    </w:p>
    <w:p w:rsidR="006C5226" w:rsidRDefault="00047402" w:rsidP="007B3FC3">
      <w:pPr>
        <w:spacing w:after="120"/>
        <w:ind w:firstLine="0"/>
        <w:jc w:val="right"/>
      </w:pPr>
      <m:oMath>
        <m:acc>
          <m:accPr>
            <m:chr m:val="̃"/>
            <m:ctrlPr>
              <w:rPr>
                <w:rFonts w:ascii="Cambria Math" w:hAnsi="Cambria Math"/>
                <w:i/>
              </w:rPr>
            </m:ctrlPr>
          </m:accPr>
          <m:e>
            <m:r>
              <w:rPr>
                <w:rFonts w:ascii="Cambria Math" w:hAnsi="Cambria Math"/>
              </w:rPr>
              <m:t>ϕ</m:t>
            </m:r>
          </m:e>
        </m:acc>
        <m:r>
          <w:rPr>
            <w:rFonts w:ascii="Cambria Math" w:hAnsi="Cambria Math" w:cs="Times"/>
          </w:rPr>
          <m:t>(t)</m:t>
        </m:r>
        <m:r>
          <m:rPr>
            <m:sty m:val="p"/>
          </m:rPr>
          <w:rPr>
            <w:rFonts w:ascii="Cambria Math" w:hAnsi="Cambria Math" w:cs="Times"/>
          </w:rPr>
          <m:t xml:space="preserve">  </m:t>
        </m:r>
        <m:r>
          <w:rPr>
            <w:rFonts w:ascii="Cambria Math" w:hAnsi="Cambria Math"/>
          </w:rPr>
          <m:t xml:space="preserve">= </m:t>
        </m:r>
        <m:nary>
          <m:naryPr>
            <m:chr m:val="∑"/>
            <m:limLoc m:val="undOvr"/>
            <m:supHide m:val="1"/>
            <m:ctrlPr>
              <w:rPr>
                <w:rFonts w:ascii="Cambria Math" w:hAnsi="Cambria Math" w:cs="Times"/>
                <w:i/>
              </w:rPr>
            </m:ctrlPr>
          </m:naryPr>
          <m:sub>
            <m:r>
              <w:rPr>
                <w:rFonts w:ascii="Cambria Math" w:hAnsi="Cambria Math" w:cs="Times"/>
              </w:rPr>
              <m:t>k</m:t>
            </m:r>
          </m:sub>
          <m:sup/>
          <m:e>
            <m:acc>
              <m:accPr>
                <m:chr m:val="̃"/>
                <m:ctrlPr>
                  <w:rPr>
                    <w:rFonts w:ascii="Cambria Math" w:hAnsi="Cambria Math"/>
                    <w:i/>
                  </w:rPr>
                </m:ctrlPr>
              </m:accPr>
              <m:e>
                <m:r>
                  <w:rPr>
                    <w:rFonts w:ascii="Cambria Math" w:hAnsi="Cambria Math"/>
                  </w:rPr>
                  <m:t>h</m:t>
                </m:r>
              </m:e>
            </m:acc>
            <m:d>
              <m:dPr>
                <m:begChr m:val="["/>
                <m:endChr m:val="]"/>
                <m:ctrlPr>
                  <w:rPr>
                    <w:rFonts w:ascii="Cambria Math" w:hAnsi="Cambria Math" w:cs="Times"/>
                    <w:i/>
                  </w:rPr>
                </m:ctrlPr>
              </m:dPr>
              <m:e>
                <m:r>
                  <w:rPr>
                    <w:rFonts w:ascii="Cambria Math" w:hAnsi="Cambria Math" w:cs="Times"/>
                  </w:rPr>
                  <m:t>k</m:t>
                </m:r>
              </m:e>
            </m:d>
            <m:rad>
              <m:radPr>
                <m:degHide m:val="1"/>
                <m:ctrlPr>
                  <w:rPr>
                    <w:rFonts w:ascii="Cambria Math" w:hAnsi="Cambria Math" w:cs="Times"/>
                    <w:i/>
                  </w:rPr>
                </m:ctrlPr>
              </m:radPr>
              <m:deg/>
              <m:e>
                <m:r>
                  <w:rPr>
                    <w:rFonts w:ascii="Cambria Math" w:hAnsi="Cambria Math" w:cs="Times"/>
                  </w:rPr>
                  <m:t>2</m:t>
                </m:r>
              </m:e>
            </m:rad>
            <m:r>
              <w:rPr>
                <w:rFonts w:ascii="Cambria Math" w:hAnsi="Cambria Math" w:cs="Times"/>
              </w:rPr>
              <m:t xml:space="preserve"> </m:t>
            </m:r>
            <m:acc>
              <m:accPr>
                <m:chr m:val="̃"/>
                <m:ctrlPr>
                  <w:rPr>
                    <w:rFonts w:ascii="Cambria Math" w:hAnsi="Cambria Math"/>
                    <w:i/>
                  </w:rPr>
                </m:ctrlPr>
              </m:accPr>
              <m:e>
                <m:r>
                  <w:rPr>
                    <w:rFonts w:ascii="Cambria Math" w:hAnsi="Cambria Math" w:cs="Times"/>
                  </w:rPr>
                  <m:t>∅</m:t>
                </m:r>
              </m:e>
            </m:acc>
            <m:r>
              <w:rPr>
                <w:rFonts w:ascii="Cambria Math" w:hAnsi="Cambria Math" w:cs="Times"/>
              </w:rPr>
              <m:t>(2t-k)</m:t>
            </m:r>
          </m:e>
        </m:nary>
      </m:oMath>
      <w:r w:rsidR="002325F6">
        <w:t xml:space="preserve">, </w:t>
      </w:r>
      <w:r w:rsidR="002325F6">
        <w:tab/>
      </w:r>
      <w:r w:rsidR="002325F6">
        <w:tab/>
      </w:r>
      <w:r w:rsidR="002325F6">
        <w:tab/>
      </w:r>
    </w:p>
    <w:p w:rsidR="006C5226" w:rsidRDefault="00C97748" w:rsidP="00C97748">
      <w:pPr>
        <w:ind w:firstLine="0"/>
      </w:pPr>
      <w:proofErr w:type="gramStart"/>
      <w:r>
        <w:t xml:space="preserve">and  </w:t>
      </w:r>
      <w:r w:rsidR="006C5226">
        <w:t>the</w:t>
      </w:r>
      <w:proofErr w:type="gramEnd"/>
      <w:r w:rsidR="006C5226">
        <w:t xml:space="preserve"> dual wavelet function </w:t>
      </w:r>
      <w:r>
        <w:t xml:space="preserve"> </w:t>
      </w:r>
      <m:oMath>
        <m:acc>
          <m:accPr>
            <m:chr m:val="̃"/>
            <m:ctrlPr>
              <w:rPr>
                <w:rFonts w:ascii="Cambria Math" w:hAnsi="Cambria Math"/>
                <w:i/>
              </w:rPr>
            </m:ctrlPr>
          </m:accPr>
          <m:e>
            <m:r>
              <w:rPr>
                <w:rFonts w:ascii="Cambria Math" w:hAnsi="Cambria Math"/>
              </w:rPr>
              <m:t>ψ</m:t>
            </m:r>
          </m:e>
        </m:acc>
        <m:r>
          <w:rPr>
            <w:rFonts w:ascii="Cambria Math" w:hAnsi="Cambria Math" w:cs="Times"/>
          </w:rPr>
          <m:t>(t)</m:t>
        </m:r>
      </m:oMath>
      <w:r>
        <w:t xml:space="preserve"> satisfies the following two scale relation:</w:t>
      </w:r>
    </w:p>
    <w:p w:rsidR="002325F6" w:rsidRDefault="00047402" w:rsidP="007B3FC3">
      <w:pPr>
        <w:spacing w:before="120" w:after="120"/>
        <w:ind w:firstLine="0"/>
        <w:jc w:val="right"/>
      </w:pPr>
      <m:oMath>
        <m:acc>
          <m:accPr>
            <m:chr m:val="̃"/>
            <m:ctrlPr>
              <w:rPr>
                <w:rFonts w:ascii="Cambria Math" w:hAnsi="Cambria Math"/>
                <w:i/>
              </w:rPr>
            </m:ctrlPr>
          </m:accPr>
          <m:e>
            <m:r>
              <w:rPr>
                <w:rFonts w:ascii="Cambria Math" w:hAnsi="Cambria Math"/>
              </w:rPr>
              <m:t>ψ</m:t>
            </m:r>
          </m:e>
        </m:acc>
        <m:d>
          <m:dPr>
            <m:ctrlPr>
              <w:rPr>
                <w:rFonts w:ascii="Cambria Math" w:hAnsi="Cambria Math" w:cs="Times"/>
                <w:i/>
              </w:rPr>
            </m:ctrlPr>
          </m:dPr>
          <m:e>
            <m:r>
              <w:rPr>
                <w:rFonts w:ascii="Cambria Math" w:hAnsi="Cambria Math" w:cs="Times"/>
              </w:rPr>
              <m:t>t</m:t>
            </m:r>
          </m:e>
        </m:d>
        <m:r>
          <w:rPr>
            <w:rFonts w:ascii="Cambria Math" w:hAnsi="Cambria Math" w:cs="Times"/>
          </w:rPr>
          <m:t>=</m:t>
        </m:r>
        <m:nary>
          <m:naryPr>
            <m:chr m:val="∑"/>
            <m:limLoc m:val="undOvr"/>
            <m:supHide m:val="1"/>
            <m:ctrlPr>
              <w:rPr>
                <w:rFonts w:ascii="Cambria Math" w:hAnsi="Cambria Math" w:cs="Times"/>
                <w:i/>
              </w:rPr>
            </m:ctrlPr>
          </m:naryPr>
          <m:sub>
            <m:r>
              <w:rPr>
                <w:rFonts w:ascii="Cambria Math" w:hAnsi="Cambria Math" w:cs="Times"/>
              </w:rPr>
              <m:t>k</m:t>
            </m:r>
          </m:sub>
          <m:sup/>
          <m:e>
            <m:acc>
              <m:accPr>
                <m:chr m:val="̃"/>
                <m:ctrlPr>
                  <w:rPr>
                    <w:rFonts w:ascii="Cambria Math" w:hAnsi="Cambria Math"/>
                    <w:i/>
                  </w:rPr>
                </m:ctrlPr>
              </m:accPr>
              <m:e>
                <m:r>
                  <w:rPr>
                    <w:rFonts w:ascii="Cambria Math" w:hAnsi="Cambria Math"/>
                  </w:rPr>
                  <m:t>g</m:t>
                </m:r>
              </m:e>
            </m:acc>
            <m:d>
              <m:dPr>
                <m:begChr m:val="["/>
                <m:endChr m:val="]"/>
                <m:ctrlPr>
                  <w:rPr>
                    <w:rFonts w:ascii="Cambria Math" w:hAnsi="Cambria Math" w:cs="Times"/>
                    <w:i/>
                  </w:rPr>
                </m:ctrlPr>
              </m:dPr>
              <m:e>
                <m:r>
                  <w:rPr>
                    <w:rFonts w:ascii="Cambria Math" w:hAnsi="Cambria Math" w:cs="Times"/>
                  </w:rPr>
                  <m:t>k</m:t>
                </m:r>
              </m:e>
            </m:d>
            <m:rad>
              <m:radPr>
                <m:degHide m:val="1"/>
                <m:ctrlPr>
                  <w:rPr>
                    <w:rFonts w:ascii="Cambria Math" w:hAnsi="Cambria Math" w:cs="Times"/>
                    <w:i/>
                  </w:rPr>
                </m:ctrlPr>
              </m:radPr>
              <m:deg/>
              <m:e>
                <m:r>
                  <w:rPr>
                    <w:rFonts w:ascii="Cambria Math" w:hAnsi="Cambria Math" w:cs="Times"/>
                  </w:rPr>
                  <m:t>2</m:t>
                </m:r>
              </m:e>
            </m:rad>
            <m:r>
              <w:rPr>
                <w:rFonts w:ascii="Cambria Math" w:hAnsi="Cambria Math" w:cs="Times"/>
              </w:rPr>
              <m:t xml:space="preserve"> </m:t>
            </m:r>
            <m:acc>
              <m:accPr>
                <m:chr m:val="̃"/>
                <m:ctrlPr>
                  <w:rPr>
                    <w:rFonts w:ascii="Cambria Math" w:hAnsi="Cambria Math"/>
                    <w:i/>
                  </w:rPr>
                </m:ctrlPr>
              </m:accPr>
              <m:e>
                <m:r>
                  <w:rPr>
                    <w:rFonts w:ascii="Cambria Math" w:hAnsi="Cambria Math" w:cs="Times"/>
                  </w:rPr>
                  <m:t>∅</m:t>
                </m:r>
              </m:e>
            </m:acc>
            <m:r>
              <w:rPr>
                <w:rFonts w:ascii="Cambria Math" w:hAnsi="Cambria Math" w:cs="Times"/>
              </w:rPr>
              <m:t>(2t-k)</m:t>
            </m:r>
          </m:e>
        </m:nary>
      </m:oMath>
      <w:r w:rsidR="002325F6">
        <w:t xml:space="preserve">. </w:t>
      </w:r>
      <w:r w:rsidR="002325F6">
        <w:tab/>
      </w:r>
      <w:r w:rsidR="002325F6">
        <w:tab/>
      </w:r>
      <w:r w:rsidR="002325F6">
        <w:tab/>
      </w:r>
    </w:p>
    <w:p w:rsidR="006C5226" w:rsidRDefault="00E42FFD" w:rsidP="007B3FC3">
      <w:pPr>
        <w:ind w:firstLine="0"/>
      </w:pPr>
      <w:r>
        <w:t xml:space="preserve">The Discrete Fourier Transform (DFT) of </w:t>
      </w:r>
      <w:r w:rsidR="007B3FC3">
        <w:t xml:space="preserve">the </w:t>
      </w:r>
      <w:r>
        <w:t xml:space="preserve">filters </w:t>
      </w:r>
      <m:oMath>
        <m:r>
          <w:rPr>
            <w:rFonts w:ascii="Cambria Math" w:hAnsi="Cambria Math"/>
          </w:rPr>
          <m:t>h</m:t>
        </m:r>
        <m:d>
          <m:dPr>
            <m:begChr m:val="["/>
            <m:endChr m:val="]"/>
            <m:ctrlPr>
              <w:rPr>
                <w:rFonts w:ascii="Cambria Math" w:hAnsi="Cambria Math"/>
                <w:i/>
              </w:rPr>
            </m:ctrlPr>
          </m:dPr>
          <m:e>
            <m:r>
              <w:rPr>
                <w:rFonts w:ascii="Cambria Math" w:hAnsi="Cambria Math"/>
              </w:rPr>
              <m:t>k</m:t>
            </m:r>
          </m:e>
        </m:d>
        <m:r>
          <w:rPr>
            <w:rFonts w:ascii="Cambria Math" w:hAnsi="Cambria Math"/>
          </w:rPr>
          <m:t>, g</m:t>
        </m:r>
        <m:d>
          <m:dPr>
            <m:begChr m:val="["/>
            <m:endChr m:val="]"/>
            <m:ctrlPr>
              <w:rPr>
                <w:rFonts w:ascii="Cambria Math" w:hAnsi="Cambria Math"/>
                <w:i/>
              </w:rPr>
            </m:ctrlPr>
          </m:dPr>
          <m:e>
            <m:r>
              <w:rPr>
                <w:rFonts w:ascii="Cambria Math" w:hAnsi="Cambria Math"/>
              </w:rPr>
              <m:t>k</m:t>
            </m:r>
          </m:e>
        </m:d>
        <m:r>
          <w:rPr>
            <w:rFonts w:ascii="Cambria Math" w:hAnsi="Cambria Math"/>
          </w:rPr>
          <m:t xml:space="preserve">, </m:t>
        </m:r>
        <m:acc>
          <m:accPr>
            <m:chr m:val="̃"/>
            <m:ctrlPr>
              <w:rPr>
                <w:rFonts w:ascii="Cambria Math" w:hAnsi="Cambria Math"/>
                <w:i/>
              </w:rPr>
            </m:ctrlPr>
          </m:accPr>
          <m:e>
            <m:r>
              <w:rPr>
                <w:rFonts w:ascii="Cambria Math" w:hAnsi="Cambria Math"/>
              </w:rPr>
              <m:t>h</m:t>
            </m:r>
          </m:e>
        </m:acc>
        <m:d>
          <m:dPr>
            <m:begChr m:val="["/>
            <m:endChr m:val="]"/>
            <m:ctrlPr>
              <w:rPr>
                <w:rFonts w:ascii="Cambria Math" w:hAnsi="Cambria Math"/>
                <w:i/>
              </w:rPr>
            </m:ctrlPr>
          </m:dPr>
          <m:e>
            <m:r>
              <w:rPr>
                <w:rFonts w:ascii="Cambria Math" w:hAnsi="Cambria Math"/>
              </w:rPr>
              <m:t>k</m:t>
            </m:r>
          </m:e>
        </m:d>
        <m:r>
          <w:rPr>
            <w:rFonts w:ascii="Cambria Math" w:hAnsi="Cambria Math"/>
          </w:rPr>
          <m:t>, a</m:t>
        </m:r>
        <m:r>
          <w:rPr>
            <w:rFonts w:ascii="Cambria Math" w:hAnsi="Cambria Math"/>
          </w:rPr>
          <m:t xml:space="preserve">nd </m:t>
        </m:r>
        <m:acc>
          <m:accPr>
            <m:chr m:val="̃"/>
            <m:ctrlPr>
              <w:rPr>
                <w:rFonts w:ascii="Cambria Math" w:hAnsi="Cambria Math"/>
                <w:i/>
              </w:rPr>
            </m:ctrlPr>
          </m:accPr>
          <m:e>
            <m:r>
              <w:rPr>
                <w:rFonts w:ascii="Cambria Math" w:hAnsi="Cambria Math"/>
              </w:rPr>
              <m:t>g</m:t>
            </m:r>
          </m:e>
        </m:acc>
        <m:d>
          <m:dPr>
            <m:begChr m:val="["/>
            <m:endChr m:val="]"/>
            <m:ctrlPr>
              <w:rPr>
                <w:rFonts w:ascii="Cambria Math" w:hAnsi="Cambria Math"/>
                <w:i/>
              </w:rPr>
            </m:ctrlPr>
          </m:dPr>
          <m:e>
            <m:r>
              <w:rPr>
                <w:rFonts w:ascii="Cambria Math" w:hAnsi="Cambria Math"/>
              </w:rPr>
              <m:t>k</m:t>
            </m:r>
          </m:e>
        </m:d>
      </m:oMath>
      <w:r>
        <w:t xml:space="preserve"> </w:t>
      </w:r>
      <w:proofErr w:type="gramStart"/>
      <w:r>
        <w:t>are</w:t>
      </w:r>
      <w:proofErr w:type="gramEnd"/>
      <w:r>
        <w:t xml:space="preserve"> denoted by </w:t>
      </w:r>
      <m:oMath>
        <m:acc>
          <m:accPr>
            <m:chr m:val="̇"/>
            <m:ctrlPr>
              <w:rPr>
                <w:rFonts w:ascii="Cambria Math" w:hAnsi="Cambria Math"/>
                <w:i/>
              </w:rPr>
            </m:ctrlPr>
          </m:accPr>
          <m:e>
            <m:r>
              <w:rPr>
                <w:rFonts w:ascii="Cambria Math" w:hAnsi="Cambria Math"/>
              </w:rPr>
              <m:t>h</m:t>
            </m:r>
          </m:e>
        </m:acc>
        <m:d>
          <m:dPr>
            <m:ctrlPr>
              <w:rPr>
                <w:rFonts w:ascii="Cambria Math" w:hAnsi="Cambria Math"/>
                <w:i/>
              </w:rPr>
            </m:ctrlPr>
          </m:dPr>
          <m:e>
            <m:r>
              <w:rPr>
                <w:rFonts w:ascii="Cambria Math" w:hAnsi="Cambria Math"/>
              </w:rPr>
              <m:t>w</m:t>
            </m:r>
          </m:e>
        </m:d>
        <m:r>
          <w:rPr>
            <w:rFonts w:ascii="Cambria Math" w:hAnsi="Cambria Math"/>
          </w:rPr>
          <m:t xml:space="preserve">, </m:t>
        </m:r>
        <m:acc>
          <m:accPr>
            <m:chr m:val="̇"/>
            <m:ctrlPr>
              <w:rPr>
                <w:rFonts w:ascii="Cambria Math" w:hAnsi="Cambria Math"/>
                <w:i/>
              </w:rPr>
            </m:ctrlPr>
          </m:accPr>
          <m:e>
            <m:r>
              <w:rPr>
                <w:rFonts w:ascii="Cambria Math" w:hAnsi="Cambria Math"/>
              </w:rPr>
              <m:t>g</m:t>
            </m:r>
          </m:e>
        </m:acc>
        <m:d>
          <m:dPr>
            <m:ctrlPr>
              <w:rPr>
                <w:rFonts w:ascii="Cambria Math" w:hAnsi="Cambria Math"/>
                <w:i/>
              </w:rPr>
            </m:ctrlPr>
          </m:dPr>
          <m:e>
            <m:r>
              <w:rPr>
                <w:rFonts w:ascii="Cambria Math" w:hAnsi="Cambria Math"/>
              </w:rPr>
              <m:t>w</m:t>
            </m:r>
          </m:e>
        </m:d>
        <m:r>
          <w:rPr>
            <w:rFonts w:ascii="Cambria Math" w:hAnsi="Cambria Math"/>
          </w:rPr>
          <m:t xml:space="preserve">, </m:t>
        </m:r>
        <m:acc>
          <m:accPr>
            <m:chr m:val="̇"/>
            <m:ctrlPr>
              <w:rPr>
                <w:rFonts w:ascii="Cambria Math" w:hAnsi="Cambria Math"/>
                <w:i/>
              </w:rPr>
            </m:ctrlPr>
          </m:accPr>
          <m:e>
            <m:acc>
              <m:accPr>
                <m:chr m:val="̃"/>
                <m:ctrlPr>
                  <w:rPr>
                    <w:rFonts w:ascii="Cambria Math" w:hAnsi="Cambria Math"/>
                    <w:i/>
                  </w:rPr>
                </m:ctrlPr>
              </m:accPr>
              <m:e>
                <m:r>
                  <w:rPr>
                    <w:rFonts w:ascii="Cambria Math" w:hAnsi="Cambria Math"/>
                  </w:rPr>
                  <m:t>h</m:t>
                </m:r>
              </m:e>
            </m:acc>
          </m:e>
        </m:acc>
        <m:d>
          <m:dPr>
            <m:ctrlPr>
              <w:rPr>
                <w:rFonts w:ascii="Cambria Math" w:hAnsi="Cambria Math"/>
                <w:i/>
              </w:rPr>
            </m:ctrlPr>
          </m:dPr>
          <m:e>
            <m:r>
              <w:rPr>
                <w:rFonts w:ascii="Cambria Math" w:hAnsi="Cambria Math"/>
              </w:rPr>
              <m:t>w</m:t>
            </m:r>
          </m:e>
        </m:d>
        <m:r>
          <w:rPr>
            <w:rFonts w:ascii="Cambria Math" w:hAnsi="Cambria Math"/>
          </w:rPr>
          <m:t xml:space="preserve">, and </m:t>
        </m:r>
        <m:acc>
          <m:accPr>
            <m:chr m:val="̇"/>
            <m:ctrlPr>
              <w:rPr>
                <w:rFonts w:ascii="Cambria Math" w:hAnsi="Cambria Math"/>
                <w:i/>
              </w:rPr>
            </m:ctrlPr>
          </m:accPr>
          <m:e>
            <m:acc>
              <m:accPr>
                <m:chr m:val="̃"/>
                <m:ctrlPr>
                  <w:rPr>
                    <w:rFonts w:ascii="Cambria Math" w:hAnsi="Cambria Math"/>
                    <w:i/>
                  </w:rPr>
                </m:ctrlPr>
              </m:accPr>
              <m:e>
                <m:r>
                  <w:rPr>
                    <w:rFonts w:ascii="Cambria Math" w:hAnsi="Cambria Math"/>
                  </w:rPr>
                  <m:t>g</m:t>
                </m:r>
              </m:e>
            </m:acc>
          </m:e>
        </m:acc>
        <m:r>
          <w:rPr>
            <w:rFonts w:ascii="Cambria Math" w:hAnsi="Cambria Math"/>
          </w:rPr>
          <m:t>(w)</m:t>
        </m:r>
      </m:oMath>
      <w:r w:rsidR="00872C80">
        <w:t xml:space="preserve"> respectively. </w:t>
      </w:r>
      <w:r w:rsidR="007B3FC3">
        <w:t>These filters are dyadic wavelet filters i</w:t>
      </w:r>
      <w:r w:rsidR="00872C80">
        <w:t xml:space="preserve">f the following condition is </w:t>
      </w:r>
      <w:r w:rsidR="007B3FC3">
        <w:t>satisfied:</w:t>
      </w:r>
      <w:r w:rsidR="00872C80">
        <w:t xml:space="preserve"> </w:t>
      </w:r>
    </w:p>
    <w:p w:rsidR="00872C80" w:rsidRDefault="002325F6" w:rsidP="007B3FC3">
      <w:pPr>
        <w:spacing w:before="120" w:after="120"/>
        <w:ind w:firstLine="0"/>
        <w:jc w:val="right"/>
      </w:pPr>
      <w:r>
        <w:tab/>
      </w:r>
      <m:oMath>
        <m:acc>
          <m:accPr>
            <m:chr m:val="̇"/>
            <m:ctrlPr>
              <w:rPr>
                <w:rFonts w:ascii="Cambria Math" w:hAnsi="Cambria Math"/>
                <w:i/>
              </w:rPr>
            </m:ctrlPr>
          </m:accPr>
          <m:e>
            <m:acc>
              <m:accPr>
                <m:chr m:val="̃"/>
                <m:ctrlPr>
                  <w:rPr>
                    <w:rFonts w:ascii="Cambria Math" w:hAnsi="Cambria Math"/>
                    <w:i/>
                  </w:rPr>
                </m:ctrlPr>
              </m:accPr>
              <m:e>
                <m:r>
                  <w:rPr>
                    <w:rFonts w:ascii="Cambria Math" w:hAnsi="Cambria Math"/>
                  </w:rPr>
                  <m:t>h</m:t>
                </m:r>
              </m:e>
            </m:acc>
          </m:e>
        </m:acc>
        <m:d>
          <m:dPr>
            <m:ctrlPr>
              <w:rPr>
                <w:rFonts w:ascii="Cambria Math" w:hAnsi="Cambria Math"/>
                <w:i/>
              </w:rPr>
            </m:ctrlPr>
          </m:dPr>
          <m:e>
            <m:r>
              <w:rPr>
                <w:rFonts w:ascii="Cambria Math" w:hAnsi="Cambria Math"/>
              </w:rPr>
              <m:t>w</m:t>
            </m:r>
          </m:e>
        </m:d>
        <m:sSup>
          <m:sSupPr>
            <m:ctrlPr>
              <w:rPr>
                <w:rFonts w:ascii="Cambria Math" w:hAnsi="Cambria Math"/>
                <w:i/>
              </w:rPr>
            </m:ctrlPr>
          </m:sSupPr>
          <m:e>
            <m:acc>
              <m:accPr>
                <m:chr m:val="̇"/>
                <m:ctrlPr>
                  <w:rPr>
                    <w:rFonts w:ascii="Cambria Math" w:hAnsi="Cambria Math"/>
                    <w:i/>
                  </w:rPr>
                </m:ctrlPr>
              </m:accPr>
              <m:e>
                <m:r>
                  <w:rPr>
                    <w:rFonts w:ascii="Cambria Math" w:hAnsi="Cambria Math"/>
                  </w:rPr>
                  <m:t>h</m:t>
                </m:r>
              </m:e>
            </m:acc>
          </m:e>
          <m:sup>
            <m:r>
              <w:rPr>
                <w:rFonts w:ascii="Cambria Math" w:hAnsi="Cambria Math"/>
              </w:rPr>
              <m:t>*</m:t>
            </m:r>
          </m:sup>
        </m:sSup>
        <m:d>
          <m:dPr>
            <m:ctrlPr>
              <w:rPr>
                <w:rFonts w:ascii="Cambria Math" w:hAnsi="Cambria Math"/>
                <w:i/>
              </w:rPr>
            </m:ctrlPr>
          </m:dPr>
          <m:e>
            <m:r>
              <w:rPr>
                <w:rFonts w:ascii="Cambria Math" w:hAnsi="Cambria Math"/>
              </w:rPr>
              <m:t>w</m:t>
            </m:r>
          </m:e>
        </m:d>
        <m:r>
          <w:rPr>
            <w:rFonts w:ascii="Cambria Math" w:hAnsi="Cambria Math"/>
          </w:rPr>
          <m:t xml:space="preserve">+ </m:t>
        </m:r>
        <m:acc>
          <m:accPr>
            <m:chr m:val="̇"/>
            <m:ctrlPr>
              <w:rPr>
                <w:rFonts w:ascii="Cambria Math" w:hAnsi="Cambria Math"/>
                <w:i/>
              </w:rPr>
            </m:ctrlPr>
          </m:accPr>
          <m:e>
            <m:acc>
              <m:accPr>
                <m:chr m:val="̃"/>
                <m:ctrlPr>
                  <w:rPr>
                    <w:rFonts w:ascii="Cambria Math" w:hAnsi="Cambria Math"/>
                    <w:i/>
                  </w:rPr>
                </m:ctrlPr>
              </m:accPr>
              <m:e>
                <m:r>
                  <w:rPr>
                    <w:rFonts w:ascii="Cambria Math" w:hAnsi="Cambria Math"/>
                  </w:rPr>
                  <m:t>g</m:t>
                </m:r>
              </m:e>
            </m:acc>
          </m:e>
        </m:acc>
        <m:d>
          <m:dPr>
            <m:ctrlPr>
              <w:rPr>
                <w:rFonts w:ascii="Cambria Math" w:hAnsi="Cambria Math"/>
                <w:i/>
              </w:rPr>
            </m:ctrlPr>
          </m:dPr>
          <m:e>
            <m:r>
              <w:rPr>
                <w:rFonts w:ascii="Cambria Math" w:hAnsi="Cambria Math"/>
              </w:rPr>
              <m:t>w</m:t>
            </m:r>
          </m:e>
        </m:d>
        <m:sSup>
          <m:sSupPr>
            <m:ctrlPr>
              <w:rPr>
                <w:rFonts w:ascii="Cambria Math" w:hAnsi="Cambria Math"/>
                <w:i/>
              </w:rPr>
            </m:ctrlPr>
          </m:sSupPr>
          <m:e>
            <m:acc>
              <m:accPr>
                <m:chr m:val="̇"/>
                <m:ctrlPr>
                  <w:rPr>
                    <w:rFonts w:ascii="Cambria Math" w:hAnsi="Cambria Math"/>
                    <w:i/>
                  </w:rPr>
                </m:ctrlPr>
              </m:accPr>
              <m:e>
                <m:r>
                  <w:rPr>
                    <w:rFonts w:ascii="Cambria Math" w:hAnsi="Cambria Math"/>
                  </w:rPr>
                  <m:t>g</m:t>
                </m:r>
              </m:e>
            </m:acc>
          </m:e>
          <m:sup>
            <m:r>
              <w:rPr>
                <w:rFonts w:ascii="Cambria Math" w:hAnsi="Cambria Math"/>
              </w:rPr>
              <m:t>*</m:t>
            </m:r>
          </m:sup>
        </m:sSup>
        <m:d>
          <m:dPr>
            <m:ctrlPr>
              <w:rPr>
                <w:rFonts w:ascii="Cambria Math" w:hAnsi="Cambria Math"/>
                <w:i/>
              </w:rPr>
            </m:ctrlPr>
          </m:dPr>
          <m:e>
            <m:r>
              <w:rPr>
                <w:rFonts w:ascii="Cambria Math" w:hAnsi="Cambria Math"/>
              </w:rPr>
              <m:t>w</m:t>
            </m:r>
          </m:e>
        </m:d>
        <m:r>
          <w:rPr>
            <w:rFonts w:ascii="Cambria Math" w:hAnsi="Cambria Math"/>
          </w:rPr>
          <m:t xml:space="preserve">=2, w ϵ </m:t>
        </m:r>
        <m:d>
          <m:dPr>
            <m:begChr m:val="["/>
            <m:endChr m:val="]"/>
            <m:ctrlPr>
              <w:rPr>
                <w:rFonts w:ascii="Cambria Math" w:hAnsi="Cambria Math"/>
                <w:i/>
              </w:rPr>
            </m:ctrlPr>
          </m:dPr>
          <m:e>
            <m:r>
              <w:rPr>
                <w:rFonts w:ascii="Cambria Math" w:hAnsi="Cambria Math"/>
              </w:rPr>
              <m:t>-π, +π</m:t>
            </m:r>
          </m:e>
        </m:d>
        <m:r>
          <w:rPr>
            <w:rFonts w:ascii="Cambria Math" w:hAnsi="Cambria Math"/>
          </w:rPr>
          <m:t>.</m:t>
        </m:r>
      </m:oMath>
      <w:r>
        <w:t xml:space="preserve">   </w:t>
      </w:r>
      <w:r>
        <w:tab/>
      </w:r>
      <w:r>
        <w:tab/>
      </w:r>
      <w:r w:rsidR="00872C80">
        <w:t>(2.4)</w:t>
      </w:r>
    </w:p>
    <w:p w:rsidR="004903E1" w:rsidRDefault="007B3FC3" w:rsidP="007B3FC3">
      <w:pPr>
        <w:ind w:firstLine="0"/>
      </w:pPr>
      <w:r>
        <w:t>The by symbol (*) denotes the c</w:t>
      </w:r>
      <w:r w:rsidR="00872C80">
        <w:t xml:space="preserve">omplex conjugation. The above condition is called the reconstruction condition for dyadic wavelet filters. </w:t>
      </w:r>
    </w:p>
    <w:p w:rsidR="004903E1" w:rsidRDefault="000264F2" w:rsidP="006C5226">
      <w:pPr>
        <w:ind w:firstLine="0"/>
      </w:pPr>
      <w:proofErr w:type="gramStart"/>
      <w:r w:rsidRPr="007B3FC3">
        <w:rPr>
          <w:b/>
          <w:bCs/>
        </w:rPr>
        <w:t>Theorem</w:t>
      </w:r>
      <w:r w:rsidR="004903E1" w:rsidRPr="007B3FC3">
        <w:rPr>
          <w:b/>
          <w:bCs/>
        </w:rPr>
        <w:t xml:space="preserve"> 1</w:t>
      </w:r>
      <w:r w:rsidR="004903E1">
        <w:t>.</w:t>
      </w:r>
      <w:proofErr w:type="gramEnd"/>
      <w:r w:rsidR="004903E1">
        <w:t xml:space="preserve"> (</w:t>
      </w:r>
      <m:oMath>
        <m:acc>
          <m:accPr>
            <m:chr m:val="́"/>
            <m:ctrlPr>
              <w:rPr>
                <w:rFonts w:ascii="Cambria Math" w:hAnsi="Cambria Math"/>
                <w:i/>
              </w:rPr>
            </m:ctrlPr>
          </m:accPr>
          <m:e>
            <m:r>
              <w:rPr>
                <w:rFonts w:ascii="Cambria Math" w:hAnsi="Cambria Math"/>
              </w:rPr>
              <m:t>a</m:t>
            </m:r>
          </m:e>
        </m:acc>
        <m:r>
          <w:rPr>
            <w:rFonts w:ascii="Cambria Math" w:hAnsi="Cambria Math"/>
          </w:rPr>
          <m:t xml:space="preserve"> trous</m:t>
        </m:r>
      </m:oMath>
      <w:r>
        <w:t>Algorithm</w:t>
      </w:r>
      <w:r w:rsidR="004903E1">
        <w:t xml:space="preserve">) </w:t>
      </w:r>
      <w:r w:rsidR="007B3FC3">
        <w:t xml:space="preserve">the </w:t>
      </w:r>
      <w:r w:rsidR="004903E1">
        <w:t>reconstruction condition (2.4) is used to obtain the following decomposition formulae</w:t>
      </w:r>
    </w:p>
    <w:p w:rsidR="004903E1" w:rsidRDefault="00047402" w:rsidP="007B3FC3">
      <w:pPr>
        <w:spacing w:before="120" w:after="120"/>
        <w:ind w:firstLine="720"/>
        <w:jc w:val="right"/>
      </w:pPr>
      <m:oMath>
        <m:sSub>
          <m:sSubPr>
            <m:ctrlPr>
              <w:rPr>
                <w:rFonts w:ascii="Cambria Math" w:hAnsi="Cambria Math"/>
                <w:i/>
              </w:rPr>
            </m:ctrlPr>
          </m:sSubPr>
          <m:e>
            <m:r>
              <w:rPr>
                <w:rFonts w:ascii="Cambria Math" w:hAnsi="Cambria Math"/>
              </w:rPr>
              <m:t>a</m:t>
            </m:r>
          </m:e>
          <m:sub>
            <m:r>
              <w:rPr>
                <w:rFonts w:ascii="Cambria Math" w:hAnsi="Cambria Math"/>
              </w:rPr>
              <m:t>j+1</m:t>
            </m:r>
          </m:sub>
        </m:sSub>
        <m:d>
          <m:dPr>
            <m:begChr m:val="["/>
            <m:endChr m:val="]"/>
            <m:ctrlPr>
              <w:rPr>
                <w:rFonts w:ascii="Cambria Math" w:hAnsi="Cambria Math"/>
                <w:i/>
              </w:rPr>
            </m:ctrlPr>
          </m:dPr>
          <m:e>
            <m:r>
              <w:rPr>
                <w:rFonts w:ascii="Cambria Math" w:hAnsi="Cambria Math"/>
              </w:rPr>
              <m:t>n</m:t>
            </m:r>
          </m:e>
        </m:d>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k</m:t>
            </m:r>
          </m:sub>
          <m:sup/>
          <m:e>
            <m:r>
              <w:rPr>
                <w:rFonts w:ascii="Cambria Math" w:hAnsi="Cambria Math"/>
              </w:rPr>
              <m:t>h[k]</m:t>
            </m:r>
          </m:e>
        </m:nary>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j</m:t>
            </m:r>
          </m:sub>
        </m:sSub>
        <m:d>
          <m:dPr>
            <m:begChr m:val="["/>
            <m:endChr m:val="]"/>
            <m:ctrlPr>
              <w:rPr>
                <w:rFonts w:ascii="Cambria Math" w:hAnsi="Cambria Math"/>
                <w:i/>
              </w:rPr>
            </m:ctrlPr>
          </m:dPr>
          <m:e>
            <m:r>
              <w:rPr>
                <w:rFonts w:ascii="Cambria Math" w:hAnsi="Cambria Math"/>
              </w:rPr>
              <m:t>n+</m:t>
            </m:r>
            <m:sSup>
              <m:sSupPr>
                <m:ctrlPr>
                  <w:rPr>
                    <w:rFonts w:ascii="Cambria Math" w:hAnsi="Cambria Math"/>
                    <w:i/>
                  </w:rPr>
                </m:ctrlPr>
              </m:sSupPr>
              <m:e>
                <m:r>
                  <w:rPr>
                    <w:rFonts w:ascii="Cambria Math" w:hAnsi="Cambria Math"/>
                  </w:rPr>
                  <m:t>2</m:t>
                </m:r>
              </m:e>
              <m:sup>
                <m:r>
                  <w:rPr>
                    <w:rFonts w:ascii="Cambria Math" w:hAnsi="Cambria Math"/>
                  </w:rPr>
                  <m:t>j</m:t>
                </m:r>
              </m:sup>
            </m:sSup>
            <m:r>
              <w:rPr>
                <w:rFonts w:ascii="Cambria Math" w:hAnsi="Cambria Math"/>
              </w:rPr>
              <m:t>k</m:t>
            </m:r>
          </m:e>
        </m:d>
        <m:r>
          <w:rPr>
            <w:rFonts w:ascii="Cambria Math" w:hAnsi="Cambria Math"/>
          </w:rPr>
          <m:t>,j=0,1,….,</m:t>
        </m:r>
      </m:oMath>
      <w:r w:rsidR="00B53E09">
        <w:tab/>
      </w:r>
      <w:r w:rsidR="00B53E09">
        <w:tab/>
      </w:r>
      <w:r w:rsidR="002325F6">
        <w:t xml:space="preserve"> </w:t>
      </w:r>
      <w:r w:rsidR="004903E1">
        <w:t>(2.5)</w:t>
      </w:r>
    </w:p>
    <w:p w:rsidR="004903E1" w:rsidRDefault="00047402" w:rsidP="007B3FC3">
      <w:pPr>
        <w:spacing w:before="120" w:after="120"/>
        <w:ind w:firstLine="0"/>
        <w:jc w:val="right"/>
      </w:pPr>
      <m:oMath>
        <m:sSub>
          <m:sSubPr>
            <m:ctrlPr>
              <w:rPr>
                <w:rFonts w:ascii="Cambria Math" w:hAnsi="Cambria Math"/>
                <w:i/>
              </w:rPr>
            </m:ctrlPr>
          </m:sSubPr>
          <m:e>
            <m:r>
              <w:rPr>
                <w:rFonts w:ascii="Cambria Math" w:hAnsi="Cambria Math"/>
              </w:rPr>
              <m:t>d</m:t>
            </m:r>
          </m:e>
          <m:sub>
            <m:r>
              <w:rPr>
                <w:rFonts w:ascii="Cambria Math" w:hAnsi="Cambria Math"/>
              </w:rPr>
              <m:t>j+1</m:t>
            </m:r>
          </m:sub>
        </m:sSub>
        <m:d>
          <m:dPr>
            <m:begChr m:val="["/>
            <m:endChr m:val="]"/>
            <m:ctrlPr>
              <w:rPr>
                <w:rFonts w:ascii="Cambria Math" w:hAnsi="Cambria Math"/>
                <w:i/>
              </w:rPr>
            </m:ctrlPr>
          </m:dPr>
          <m:e>
            <m:r>
              <w:rPr>
                <w:rFonts w:ascii="Cambria Math" w:hAnsi="Cambria Math"/>
              </w:rPr>
              <m:t>n</m:t>
            </m:r>
          </m:e>
        </m:d>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k</m:t>
            </m:r>
          </m:sub>
          <m:sup/>
          <m:e>
            <m:r>
              <w:rPr>
                <w:rFonts w:ascii="Cambria Math" w:hAnsi="Cambria Math"/>
              </w:rPr>
              <m:t>g[k]</m:t>
            </m:r>
          </m:e>
        </m:nary>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j</m:t>
            </m:r>
          </m:sub>
        </m:sSub>
        <m:d>
          <m:dPr>
            <m:begChr m:val="["/>
            <m:endChr m:val="]"/>
            <m:ctrlPr>
              <w:rPr>
                <w:rFonts w:ascii="Cambria Math" w:hAnsi="Cambria Math"/>
                <w:i/>
              </w:rPr>
            </m:ctrlPr>
          </m:dPr>
          <m:e>
            <m:r>
              <w:rPr>
                <w:rFonts w:ascii="Cambria Math" w:hAnsi="Cambria Math"/>
              </w:rPr>
              <m:t>n+</m:t>
            </m:r>
            <m:sSup>
              <m:sSupPr>
                <m:ctrlPr>
                  <w:rPr>
                    <w:rFonts w:ascii="Cambria Math" w:hAnsi="Cambria Math"/>
                    <w:i/>
                  </w:rPr>
                </m:ctrlPr>
              </m:sSupPr>
              <m:e>
                <m:r>
                  <w:rPr>
                    <w:rFonts w:ascii="Cambria Math" w:hAnsi="Cambria Math"/>
                  </w:rPr>
                  <m:t>2</m:t>
                </m:r>
              </m:e>
              <m:sup>
                <m:r>
                  <w:rPr>
                    <w:rFonts w:ascii="Cambria Math" w:hAnsi="Cambria Math"/>
                  </w:rPr>
                  <m:t>j</m:t>
                </m:r>
              </m:sup>
            </m:sSup>
            <m:r>
              <w:rPr>
                <w:rFonts w:ascii="Cambria Math" w:hAnsi="Cambria Math"/>
              </w:rPr>
              <m:t>k</m:t>
            </m:r>
          </m:e>
        </m:d>
        <m:r>
          <w:rPr>
            <w:rFonts w:ascii="Cambria Math" w:hAnsi="Cambria Math"/>
          </w:rPr>
          <m:t>,j=0,1,….,</m:t>
        </m:r>
      </m:oMath>
      <w:r w:rsidR="00B53E09">
        <w:t xml:space="preserve"> </w:t>
      </w:r>
      <w:r w:rsidR="00B53E09">
        <w:tab/>
      </w:r>
      <w:r w:rsidR="00B53E09">
        <w:tab/>
      </w:r>
      <w:r w:rsidR="004903E1">
        <w:t>(2.6)</w:t>
      </w:r>
    </w:p>
    <w:p w:rsidR="004903E1" w:rsidRDefault="007B3FC3" w:rsidP="007B3FC3">
      <w:pPr>
        <w:ind w:firstLine="0"/>
      </w:pPr>
      <w:proofErr w:type="gramStart"/>
      <w:r>
        <w:t>w</w:t>
      </w:r>
      <w:r w:rsidR="004903E1">
        <w:t>here</w:t>
      </w:r>
      <w:proofErr w:type="gramEnd"/>
      <w:r w:rsidR="004903E1">
        <w:t xml:space="preserve"> </w:t>
      </w:r>
      <m:oMath>
        <m:sSub>
          <m:sSubPr>
            <m:ctrlPr>
              <w:rPr>
                <w:rFonts w:ascii="Cambria Math" w:hAnsi="Cambria Math"/>
                <w:i/>
              </w:rPr>
            </m:ctrlPr>
          </m:sSubPr>
          <m:e>
            <m:r>
              <w:rPr>
                <w:rFonts w:ascii="Cambria Math" w:hAnsi="Cambria Math"/>
              </w:rPr>
              <m:t>a</m:t>
            </m:r>
          </m:e>
          <m:sub>
            <m:r>
              <w:rPr>
                <w:rFonts w:ascii="Cambria Math" w:hAnsi="Cambria Math"/>
              </w:rPr>
              <m:t>0</m:t>
            </m:r>
          </m:sub>
        </m:sSub>
        <m:d>
          <m:dPr>
            <m:begChr m:val="["/>
            <m:endChr m:val="]"/>
            <m:ctrlPr>
              <w:rPr>
                <w:rFonts w:ascii="Cambria Math" w:hAnsi="Cambria Math"/>
                <w:i/>
              </w:rPr>
            </m:ctrlPr>
          </m:dPr>
          <m:e>
            <m:r>
              <w:rPr>
                <w:rFonts w:ascii="Cambria Math" w:hAnsi="Cambria Math"/>
              </w:rPr>
              <m:t>n</m:t>
            </m:r>
          </m:e>
        </m:d>
      </m:oMath>
      <w:r>
        <w:t xml:space="preserve"> </w:t>
      </w:r>
      <w:r w:rsidR="004903E1">
        <w:t xml:space="preserve">is given by </w:t>
      </w:r>
      <m:oMath>
        <m:sSub>
          <m:sSubPr>
            <m:ctrlPr>
              <w:rPr>
                <w:rFonts w:ascii="Cambria Math" w:hAnsi="Cambria Math"/>
                <w:i/>
              </w:rPr>
            </m:ctrlPr>
          </m:sSubPr>
          <m:e>
            <m:r>
              <w:rPr>
                <w:rFonts w:ascii="Cambria Math" w:hAnsi="Cambria Math"/>
              </w:rPr>
              <m:t>a</m:t>
            </m:r>
          </m:e>
          <m:sub>
            <m:r>
              <w:rPr>
                <w:rFonts w:ascii="Cambria Math" w:hAnsi="Cambria Math"/>
              </w:rPr>
              <m:t>0</m:t>
            </m:r>
          </m:sub>
        </m:sSub>
        <m:d>
          <m:dPr>
            <m:begChr m:val="["/>
            <m:endChr m:val="]"/>
            <m:ctrlPr>
              <w:rPr>
                <w:rFonts w:ascii="Cambria Math" w:hAnsi="Cambria Math"/>
                <w:i/>
              </w:rPr>
            </m:ctrlPr>
          </m:dPr>
          <m:e>
            <m:r>
              <w:rPr>
                <w:rFonts w:ascii="Cambria Math" w:hAnsi="Cambria Math"/>
              </w:rPr>
              <m:t>n</m:t>
            </m:r>
          </m:e>
        </m:d>
        <m:r>
          <w:rPr>
            <w:rFonts w:ascii="Cambria Math" w:hAnsi="Cambria Math"/>
          </w:rPr>
          <m:t xml:space="preserve">= </m:t>
        </m:r>
        <m:nary>
          <m:naryPr>
            <m:limLoc m:val="subSup"/>
            <m:ctrlPr>
              <w:rPr>
                <w:rFonts w:ascii="Cambria Math" w:hAnsi="Cambria Math"/>
                <w:i/>
              </w:rPr>
            </m:ctrlPr>
          </m:naryPr>
          <m:sub>
            <m:r>
              <w:rPr>
                <w:rFonts w:ascii="Cambria Math" w:hAnsi="Cambria Math"/>
              </w:rPr>
              <m:t>-∞</m:t>
            </m:r>
          </m:sub>
          <m:sup>
            <m:r>
              <w:rPr>
                <w:rFonts w:ascii="Cambria Math" w:hAnsi="Cambria Math"/>
              </w:rPr>
              <m:t>+∞</m:t>
            </m:r>
          </m:sup>
          <m:e>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m:t>
            </m:r>
            <m:d>
              <m:dPr>
                <m:ctrlPr>
                  <w:rPr>
                    <w:rFonts w:ascii="Cambria Math" w:hAnsi="Cambria Math"/>
                    <w:i/>
                  </w:rPr>
                </m:ctrlPr>
              </m:dPr>
              <m:e>
                <m:r>
                  <w:rPr>
                    <w:rFonts w:ascii="Cambria Math" w:hAnsi="Cambria Math"/>
                  </w:rPr>
                  <m:t>t-n</m:t>
                </m:r>
              </m:e>
            </m:d>
            <m:r>
              <w:rPr>
                <w:rFonts w:ascii="Cambria Math" w:hAnsi="Cambria Math"/>
              </w:rPr>
              <m:t>dt</m:t>
            </m:r>
          </m:e>
        </m:nary>
      </m:oMath>
      <w:r w:rsidR="004903E1">
        <w:t xml:space="preserve">, </w:t>
      </w:r>
      <w:r>
        <w:t xml:space="preserve">and the </w:t>
      </w:r>
      <w:r w:rsidR="004903E1">
        <w:t>following reconstruction formula</w:t>
      </w:r>
      <w:r>
        <w:t xml:space="preserve"> </w:t>
      </w:r>
      <w:r w:rsidR="003A255C">
        <w:t xml:space="preserve"> </w:t>
      </w:r>
    </w:p>
    <w:p w:rsidR="004903E1" w:rsidRDefault="00047402" w:rsidP="007B3FC3">
      <w:pPr>
        <w:spacing w:before="120" w:after="120"/>
        <w:ind w:firstLine="720"/>
        <w:jc w:val="right"/>
      </w:pPr>
      <m:oMath>
        <m:sSub>
          <m:sSubPr>
            <m:ctrlPr>
              <w:rPr>
                <w:rFonts w:ascii="Cambria Math" w:hAnsi="Cambria Math"/>
                <w:i/>
              </w:rPr>
            </m:ctrlPr>
          </m:sSubPr>
          <m:e>
            <m:r>
              <w:rPr>
                <w:rFonts w:ascii="Cambria Math" w:hAnsi="Cambria Math"/>
              </w:rPr>
              <m:t>a</m:t>
            </m:r>
          </m:e>
          <m:sub>
            <m:r>
              <w:rPr>
                <w:rFonts w:ascii="Cambria Math" w:hAnsi="Cambria Math"/>
              </w:rPr>
              <m:t>j</m:t>
            </m:r>
          </m:sub>
        </m:sSub>
        <m:d>
          <m:dPr>
            <m:begChr m:val="["/>
            <m:endChr m:val="]"/>
            <m:ctrlPr>
              <w:rPr>
                <w:rFonts w:ascii="Cambria Math" w:hAnsi="Cambria Math"/>
                <w:i/>
              </w:rPr>
            </m:ctrlPr>
          </m:dPr>
          <m:e>
            <m:r>
              <w:rPr>
                <w:rFonts w:ascii="Cambria Math" w:hAnsi="Cambria Math"/>
              </w:rPr>
              <m:t>n</m:t>
            </m:r>
          </m:e>
        </m:d>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nary>
          <m:naryPr>
            <m:chr m:val="∑"/>
            <m:limLoc m:val="undOvr"/>
            <m:supHide m:val="1"/>
            <m:ctrlPr>
              <w:rPr>
                <w:rFonts w:ascii="Cambria Math" w:hAnsi="Cambria Math"/>
                <w:i/>
              </w:rPr>
            </m:ctrlPr>
          </m:naryPr>
          <m:sub>
            <m:r>
              <w:rPr>
                <w:rFonts w:ascii="Cambria Math" w:hAnsi="Cambria Math"/>
              </w:rPr>
              <m:t>k</m:t>
            </m:r>
          </m:sub>
          <m:sup/>
          <m:e>
            <m:r>
              <w:rPr>
                <w:rFonts w:ascii="Cambria Math" w:hAnsi="Cambria Math"/>
              </w:rPr>
              <m:t>(</m:t>
            </m:r>
            <m:acc>
              <m:accPr>
                <m:chr m:val="̃"/>
                <m:ctrlPr>
                  <w:rPr>
                    <w:rFonts w:ascii="Cambria Math" w:hAnsi="Cambria Math"/>
                    <w:i/>
                  </w:rPr>
                </m:ctrlPr>
              </m:accPr>
              <m:e>
                <m:r>
                  <w:rPr>
                    <w:rFonts w:ascii="Cambria Math" w:hAnsi="Cambria Math"/>
                  </w:rPr>
                  <m:t>h</m:t>
                </m:r>
              </m:e>
            </m:acc>
            <m:r>
              <w:rPr>
                <w:rFonts w:ascii="Cambria Math" w:hAnsi="Cambria Math"/>
              </w:rPr>
              <m:t>[k]</m:t>
            </m:r>
          </m:e>
        </m:nary>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j</m:t>
            </m:r>
          </m:sub>
        </m:sSub>
        <m:d>
          <m:dPr>
            <m:begChr m:val="["/>
            <m:endChr m:val="]"/>
            <m:ctrlPr>
              <w:rPr>
                <w:rFonts w:ascii="Cambria Math" w:hAnsi="Cambria Math"/>
                <w:i/>
              </w:rPr>
            </m:ctrlPr>
          </m:dPr>
          <m:e>
            <m:r>
              <w:rPr>
                <w:rFonts w:ascii="Cambria Math" w:hAnsi="Cambria Math"/>
              </w:rPr>
              <m:t>n-</m:t>
            </m:r>
            <m:sSup>
              <m:sSupPr>
                <m:ctrlPr>
                  <w:rPr>
                    <w:rFonts w:ascii="Cambria Math" w:hAnsi="Cambria Math"/>
                    <w:i/>
                  </w:rPr>
                </m:ctrlPr>
              </m:sSupPr>
              <m:e>
                <m:r>
                  <w:rPr>
                    <w:rFonts w:ascii="Cambria Math" w:hAnsi="Cambria Math"/>
                  </w:rPr>
                  <m:t>2</m:t>
                </m:r>
              </m:e>
              <m:sup>
                <m:r>
                  <w:rPr>
                    <w:rFonts w:ascii="Cambria Math" w:hAnsi="Cambria Math"/>
                  </w:rPr>
                  <m:t>j</m:t>
                </m:r>
              </m:sup>
            </m:sSup>
            <m:r>
              <w:rPr>
                <w:rFonts w:ascii="Cambria Math" w:hAnsi="Cambria Math"/>
              </w:rPr>
              <m:t>k</m:t>
            </m:r>
          </m:e>
        </m:d>
        <m:r>
          <w:rPr>
            <w:rFonts w:ascii="Cambria Math" w:hAnsi="Cambria Math"/>
          </w:rPr>
          <m:t xml:space="preserve">+ </m:t>
        </m:r>
        <m:acc>
          <m:accPr>
            <m:chr m:val="̃"/>
            <m:ctrlPr>
              <w:rPr>
                <w:rFonts w:ascii="Cambria Math" w:hAnsi="Cambria Math"/>
                <w:i/>
              </w:rPr>
            </m:ctrlPr>
          </m:accPr>
          <m:e>
            <m:r>
              <w:rPr>
                <w:rFonts w:ascii="Cambria Math" w:hAnsi="Cambria Math"/>
              </w:rPr>
              <m:t>g</m:t>
            </m:r>
          </m:e>
        </m:acc>
        <m:d>
          <m:dPr>
            <m:begChr m:val="["/>
            <m:endChr m:val="]"/>
            <m:ctrlPr>
              <w:rPr>
                <w:rFonts w:ascii="Cambria Math" w:hAnsi="Cambria Math"/>
                <w:i/>
              </w:rPr>
            </m:ctrlPr>
          </m:dPr>
          <m:e>
            <m:r>
              <w:rPr>
                <w:rFonts w:ascii="Cambria Math" w:hAnsi="Cambria Math"/>
              </w:rPr>
              <m:t>k</m:t>
            </m:r>
          </m:e>
        </m:d>
        <m:sSub>
          <m:sSubPr>
            <m:ctrlPr>
              <w:rPr>
                <w:rFonts w:ascii="Cambria Math" w:hAnsi="Cambria Math"/>
                <w:i/>
              </w:rPr>
            </m:ctrlPr>
          </m:sSubPr>
          <m:e>
            <m:r>
              <w:rPr>
                <w:rFonts w:ascii="Cambria Math" w:hAnsi="Cambria Math"/>
              </w:rPr>
              <m:t>a</m:t>
            </m:r>
          </m:e>
          <m:sub>
            <m:r>
              <w:rPr>
                <w:rFonts w:ascii="Cambria Math" w:hAnsi="Cambria Math"/>
              </w:rPr>
              <m:t>j</m:t>
            </m:r>
          </m:sub>
        </m:sSub>
        <m:d>
          <m:dPr>
            <m:begChr m:val="["/>
            <m:endChr m:val="]"/>
            <m:ctrlPr>
              <w:rPr>
                <w:rFonts w:ascii="Cambria Math" w:hAnsi="Cambria Math"/>
                <w:i/>
              </w:rPr>
            </m:ctrlPr>
          </m:dPr>
          <m:e>
            <m:r>
              <w:rPr>
                <w:rFonts w:ascii="Cambria Math" w:hAnsi="Cambria Math"/>
              </w:rPr>
              <m:t>n+</m:t>
            </m:r>
            <m:sSup>
              <m:sSupPr>
                <m:ctrlPr>
                  <w:rPr>
                    <w:rFonts w:ascii="Cambria Math" w:hAnsi="Cambria Math"/>
                    <w:i/>
                  </w:rPr>
                </m:ctrlPr>
              </m:sSupPr>
              <m:e>
                <m:r>
                  <w:rPr>
                    <w:rFonts w:ascii="Cambria Math" w:hAnsi="Cambria Math"/>
                  </w:rPr>
                  <m:t>2</m:t>
                </m:r>
              </m:e>
              <m:sup>
                <m:r>
                  <w:rPr>
                    <w:rFonts w:ascii="Cambria Math" w:hAnsi="Cambria Math"/>
                  </w:rPr>
                  <m:t>j</m:t>
                </m:r>
              </m:sup>
            </m:sSup>
            <m:r>
              <w:rPr>
                <w:rFonts w:ascii="Cambria Math" w:hAnsi="Cambria Math"/>
              </w:rPr>
              <m:t>k</m:t>
            </m:r>
          </m:e>
        </m:d>
        <m:r>
          <w:rPr>
            <w:rFonts w:ascii="Cambria Math" w:hAnsi="Cambria Math"/>
          </w:rPr>
          <m:t>,j=0,1,….,.</m:t>
        </m:r>
      </m:oMath>
      <w:r w:rsidR="00B53E09">
        <w:t xml:space="preserve"> </w:t>
      </w:r>
      <w:r w:rsidR="00B53E09">
        <w:tab/>
        <w:t xml:space="preserve"> </w:t>
      </w:r>
      <w:r w:rsidR="004903E1">
        <w:t xml:space="preserve">(2.7) </w:t>
      </w:r>
    </w:p>
    <w:p w:rsidR="004903E1" w:rsidRDefault="007B3FC3" w:rsidP="00F133F1">
      <w:pPr>
        <w:ind w:firstLine="0"/>
      </w:pPr>
      <w:r>
        <w:t xml:space="preserve">Equations (2.5) and (2.6) define the </w:t>
      </w:r>
      <w:proofErr w:type="gramStart"/>
      <w:r w:rsidR="003A255C">
        <w:t>Fast</w:t>
      </w:r>
      <w:proofErr w:type="gramEnd"/>
      <w:r w:rsidR="003A255C">
        <w:t xml:space="preserve"> dyadic wavelet transform (FDyWT)</w:t>
      </w:r>
      <w:r>
        <w:t xml:space="preserve"> and are </w:t>
      </w:r>
      <w:r w:rsidR="003A255C">
        <w:t xml:space="preserve">used for projection of 1-d function onto the space of dyadic wavelets. In case of 2-d function </w:t>
      </w:r>
      <w:r>
        <w:t>i.e</w:t>
      </w:r>
      <w:r w:rsidR="003A255C">
        <w:t xml:space="preserve">. images, the projection is obtained by applying FDyWT in x-axis </w:t>
      </w:r>
      <w:r w:rsidR="003A255C">
        <w:lastRenderedPageBreak/>
        <w:t>(horizontal) and then in y-axis (vertical) direction.</w:t>
      </w:r>
      <w:r w:rsidR="004903E1">
        <w:t xml:space="preserve"> </w:t>
      </w:r>
      <w:r w:rsidR="00900217">
        <w:t>Equation (2.7) defines the Inverse dyadic wavelet transform (</w:t>
      </w:r>
      <w:proofErr w:type="spellStart"/>
      <w:r w:rsidR="00F133F1">
        <w:t>I</w:t>
      </w:r>
      <w:r w:rsidR="00900217">
        <w:t>DyWT</w:t>
      </w:r>
      <w:proofErr w:type="spellEnd"/>
      <w:r w:rsidR="00900217">
        <w:t>)</w:t>
      </w:r>
      <w:r w:rsidR="00F133F1">
        <w:t>.</w:t>
      </w:r>
    </w:p>
    <w:p w:rsidR="00431E0B" w:rsidRDefault="003B66C3" w:rsidP="005B0561">
      <w:r>
        <w:t xml:space="preserve">Spline dyadic wavelets are dyadic wavelets. A family of spline dyadic wavelets is defined with wavelet </w:t>
      </w:r>
      <w:r w:rsidR="00431E0B">
        <w:t xml:space="preserve">filters </w:t>
      </w:r>
      <m:oMath>
        <m:r>
          <w:rPr>
            <w:rFonts w:ascii="Cambria Math" w:hAnsi="Cambria Math"/>
          </w:rPr>
          <m:t>h[</m:t>
        </m:r>
      </m:oMath>
      <w:r>
        <w:t xml:space="preserve"> k</w:t>
      </w:r>
      <w:proofErr w:type="gramStart"/>
      <w:r>
        <w:t>]  and</w:t>
      </w:r>
      <w:proofErr w:type="gramEnd"/>
      <w:r>
        <w:t xml:space="preserve"> </w:t>
      </w:r>
      <m:oMath>
        <m:r>
          <w:rPr>
            <w:rFonts w:ascii="Cambria Math" w:hAnsi="Cambria Math"/>
          </w:rPr>
          <m:t>g[k]</m:t>
        </m:r>
      </m:oMath>
      <w:r>
        <w:t xml:space="preserve"> whose Fourier transforms are given by: </w:t>
      </w:r>
    </w:p>
    <w:p w:rsidR="00431E0B" w:rsidRPr="00D1267F" w:rsidRDefault="003B66C3" w:rsidP="003B66C3">
      <w:pPr>
        <w:spacing w:before="120" w:after="120"/>
        <w:jc w:val="right"/>
        <w:rPr>
          <w:rFonts w:eastAsiaTheme="minorEastAsia"/>
        </w:rPr>
      </w:pPr>
      <w:r>
        <w:t xml:space="preserve">                        </w:t>
      </w:r>
      <m:oMath>
        <m:r>
          <m:rPr>
            <m:sty m:val="p"/>
          </m:rPr>
          <w:rPr>
            <w:rFonts w:ascii="Cambria Math" w:hAnsi="Cambria Math"/>
          </w:rPr>
          <m:t>ĥ</m:t>
        </m:r>
        <m:d>
          <m:dPr>
            <m:ctrlPr>
              <w:rPr>
                <w:rFonts w:ascii="Cambria Math" w:hAnsi="Cambria Math"/>
                <w:i/>
              </w:rPr>
            </m:ctrlPr>
          </m:dPr>
          <m:e>
            <m:r>
              <w:rPr>
                <w:rFonts w:ascii="Cambria Math" w:hAnsi="Cambria Math"/>
              </w:rPr>
              <m:t>w</m:t>
            </m:r>
          </m:e>
        </m:d>
        <m:r>
          <w:rPr>
            <w:rFonts w:ascii="Cambria Math" w:hAnsi="Cambria Math"/>
          </w:rPr>
          <m:t>=</m:t>
        </m:r>
        <m:rad>
          <m:radPr>
            <m:degHide m:val="1"/>
            <m:ctrlPr>
              <w:rPr>
                <w:rFonts w:ascii="Cambria Math" w:hAnsi="Cambria Math"/>
                <w:i/>
              </w:rPr>
            </m:ctrlPr>
          </m:radPr>
          <m:deg/>
          <m:e>
            <m:r>
              <w:rPr>
                <w:rFonts w:ascii="Cambria Math" w:hAnsi="Cambria Math"/>
              </w:rPr>
              <m:t>2</m:t>
            </m:r>
          </m:e>
        </m:rad>
        <m:r>
          <w:rPr>
            <w:rFonts w:ascii="Cambria Math" w:hAnsi="Cambria Math"/>
          </w:rPr>
          <m:t xml:space="preserve"> </m:t>
        </m:r>
        <m:sSup>
          <m:sSupPr>
            <m:ctrlPr>
              <w:rPr>
                <w:rFonts w:ascii="Cambria Math" w:eastAsiaTheme="minorEastAsia" w:hAnsi="Cambria Math"/>
                <w:i/>
              </w:rPr>
            </m:ctrlPr>
          </m:sSupPr>
          <m:e>
            <m:r>
              <w:rPr>
                <w:rFonts w:ascii="Cambria Math" w:hAnsi="Cambria Math"/>
              </w:rPr>
              <m:t xml:space="preserve"> </m:t>
            </m:r>
            <m:sSup>
              <m:sSupPr>
                <m:ctrlPr>
                  <w:rPr>
                    <w:rFonts w:ascii="Cambria Math" w:hAnsi="Cambria Math"/>
                    <w:i/>
                  </w:rPr>
                </m:ctrlPr>
              </m:sSupPr>
              <m:e>
                <m:r>
                  <w:rPr>
                    <w:rFonts w:ascii="Cambria Math" w:hAnsi="Cambria Math"/>
                  </w:rPr>
                  <m:t>e</m:t>
                </m:r>
              </m:e>
              <m:sup>
                <m:r>
                  <w:rPr>
                    <w:rFonts w:ascii="Cambria Math" w:hAnsi="Cambria Math"/>
                  </w:rPr>
                  <m:t>-iεѡ/2</m:t>
                </m:r>
              </m:sup>
            </m:sSup>
            <m:r>
              <w:rPr>
                <w:rFonts w:ascii="Cambria Math" w:hAnsi="Cambria Math"/>
              </w:rPr>
              <m:t>(cos</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ω</m:t>
                    </m:r>
                  </m:num>
                  <m:den>
                    <m:r>
                      <w:rPr>
                        <w:rFonts w:ascii="Cambria Math" w:hAnsi="Cambria Math"/>
                      </w:rPr>
                      <m:t>2</m:t>
                    </m:r>
                  </m:den>
                </m:f>
              </m:e>
            </m:box>
            <m:r>
              <m:rPr>
                <m:sty m:val="p"/>
              </m:rPr>
              <w:rPr>
                <w:rFonts w:ascii="Cambria Math" w:eastAsiaTheme="minorEastAsia" w:hAnsi="Cambria Math"/>
              </w:rPr>
              <m:t>)</m:t>
            </m:r>
          </m:e>
          <m:sup>
            <m:r>
              <w:rPr>
                <w:rFonts w:ascii="Cambria Math" w:eastAsiaTheme="minorEastAsia" w:hAnsi="Cambria Math"/>
              </w:rPr>
              <m:t>m+1</m:t>
            </m:r>
          </m:sup>
        </m:sSup>
      </m:oMath>
      <w:r w:rsidR="00431E0B">
        <w:rPr>
          <w:rFonts w:eastAsiaTheme="minorEastAsia"/>
        </w:rPr>
        <w:t xml:space="preserve"> </w:t>
      </w:r>
      <w:r w:rsidR="00431E0B">
        <w:rPr>
          <w:rFonts w:eastAsiaTheme="minorEastAsia"/>
        </w:rPr>
        <w:tab/>
      </w:r>
      <w:r>
        <w:rPr>
          <w:rFonts w:eastAsiaTheme="minorEastAsia"/>
        </w:rPr>
        <w:tab/>
      </w:r>
      <w:r>
        <w:rPr>
          <w:rFonts w:eastAsiaTheme="minorEastAsia"/>
        </w:rPr>
        <w:tab/>
        <w:t xml:space="preserve">      </w:t>
      </w:r>
      <w:r>
        <w:t>(2.13)</w:t>
      </w:r>
    </w:p>
    <w:p w:rsidR="00431E0B" w:rsidRDefault="006F733D" w:rsidP="006F733D">
      <w:pPr>
        <w:spacing w:before="120" w:after="120"/>
        <w:ind w:firstLine="0"/>
        <w:jc w:val="right"/>
      </w:pPr>
      <w:r>
        <w:rPr>
          <w:rFonts w:eastAsiaTheme="minorEastAsia"/>
        </w:rPr>
        <w:t xml:space="preserve">                      </w:t>
      </w:r>
      <m:oMath>
        <m:r>
          <m:rPr>
            <m:sty m:val="p"/>
          </m:rPr>
          <w:rPr>
            <w:rFonts w:ascii="Cambria Math" w:eastAsiaTheme="minorEastAsia" w:hAnsi="Cambria Math" w:cstheme="minorHAnsi"/>
          </w:rPr>
          <m:t>ĝ</m:t>
        </m:r>
        <m:d>
          <m:dPr>
            <m:ctrlPr>
              <w:rPr>
                <w:rFonts w:ascii="Cambria Math" w:hAnsi="Cambria Math"/>
                <w:i/>
              </w:rPr>
            </m:ctrlPr>
          </m:dPr>
          <m:e>
            <m:r>
              <w:rPr>
                <w:rFonts w:ascii="Cambria Math" w:hAnsi="Cambria Math"/>
              </w:rPr>
              <m:t>w</m:t>
            </m:r>
          </m:e>
        </m:d>
        <m:sSup>
          <m:sSupPr>
            <m:ctrlPr>
              <w:rPr>
                <w:rFonts w:ascii="Cambria Math" w:hAnsi="Cambria Math"/>
                <w:i/>
              </w:rPr>
            </m:ctrlPr>
          </m:sSupPr>
          <m:e>
            <m:r>
              <w:rPr>
                <w:rFonts w:ascii="Cambria Math" w:hAnsi="Cambria Math"/>
              </w:rPr>
              <m:t>=</m:t>
            </m:r>
            <m:d>
              <m:dPr>
                <m:ctrlPr>
                  <w:rPr>
                    <w:rFonts w:ascii="Cambria Math" w:hAnsi="Cambria Math"/>
                    <w:i/>
                  </w:rPr>
                </m:ctrlPr>
              </m:dPr>
              <m:e>
                <m:r>
                  <w:rPr>
                    <w:rFonts w:ascii="Cambria Math" w:hAnsi="Cambria Math"/>
                  </w:rPr>
                  <m:t>-i</m:t>
                </m:r>
              </m:e>
            </m:d>
          </m:e>
          <m:sup>
            <m:r>
              <w:rPr>
                <w:rFonts w:ascii="Cambria Math" w:hAnsi="Cambria Math"/>
              </w:rPr>
              <m:t>s</m:t>
            </m:r>
          </m:sup>
        </m:sSup>
        <m:rad>
          <m:radPr>
            <m:degHide m:val="1"/>
            <m:ctrlPr>
              <w:rPr>
                <w:rFonts w:ascii="Cambria Math" w:hAnsi="Cambria Math"/>
                <w:i/>
              </w:rPr>
            </m:ctrlPr>
          </m:radPr>
          <m:deg/>
          <m:e>
            <m:r>
              <w:rPr>
                <w:rFonts w:ascii="Cambria Math" w:hAnsi="Cambria Math"/>
              </w:rPr>
              <m:t>2</m:t>
            </m:r>
          </m:e>
        </m:rad>
        <m:sSup>
          <m:sSupPr>
            <m:ctrlPr>
              <w:rPr>
                <w:rFonts w:ascii="Cambria Math" w:hAnsi="Cambria Math"/>
                <w:i/>
              </w:rPr>
            </m:ctrlPr>
          </m:sSupPr>
          <m:e>
            <m:r>
              <w:rPr>
                <w:rFonts w:ascii="Cambria Math" w:hAnsi="Cambria Math"/>
              </w:rPr>
              <m:t>e</m:t>
            </m:r>
          </m:e>
          <m:sup>
            <m:r>
              <w:rPr>
                <w:rFonts w:ascii="Cambria Math" w:hAnsi="Cambria Math"/>
              </w:rPr>
              <m:t>-i</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s</m:t>
                    </m:r>
                  </m:num>
                  <m:den>
                    <m:r>
                      <w:rPr>
                        <w:rFonts w:ascii="Cambria Math" w:hAnsi="Cambria Math"/>
                      </w:rPr>
                      <m:t>2</m:t>
                    </m:r>
                  </m:den>
                </m:f>
              </m:e>
            </m:d>
          </m:sup>
        </m:sSup>
        <m:sSup>
          <m:sSupPr>
            <m:ctrlPr>
              <w:rPr>
                <w:rFonts w:ascii="Cambria Math" w:hAnsi="Cambria Math"/>
                <w:i/>
              </w:rPr>
            </m:ctrlPr>
          </m:sSupPr>
          <m:e>
            <m:r>
              <w:rPr>
                <w:rFonts w:ascii="Cambria Math" w:hAnsi="Cambria Math"/>
              </w:rPr>
              <m:t>(sin</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w</m:t>
                    </m:r>
                  </m:num>
                  <m:den>
                    <m:r>
                      <w:rPr>
                        <w:rFonts w:ascii="Cambria Math" w:hAnsi="Cambria Math"/>
                      </w:rPr>
                      <m:t>2</m:t>
                    </m:r>
                  </m:den>
                </m:f>
              </m:e>
            </m:box>
            <m:r>
              <w:rPr>
                <w:rFonts w:ascii="Cambria Math" w:hAnsi="Cambria Math"/>
              </w:rPr>
              <m:t xml:space="preserve"> )</m:t>
            </m:r>
            <m:r>
              <m:rPr>
                <m:sty m:val="p"/>
              </m:rPr>
              <w:rPr>
                <w:rFonts w:ascii="Cambria Math" w:hAnsi="Cambria Math"/>
              </w:rPr>
              <m:t xml:space="preserve"> </m:t>
            </m:r>
          </m:e>
          <m:sup>
            <m:r>
              <w:rPr>
                <w:rFonts w:ascii="Cambria Math" w:hAnsi="Cambria Math"/>
              </w:rPr>
              <m:t>r</m:t>
            </m:r>
          </m:sup>
        </m:sSup>
      </m:oMath>
      <w:r w:rsidR="00431E0B">
        <w:tab/>
      </w:r>
      <w:r w:rsidR="00431E0B">
        <w:tab/>
      </w:r>
      <w:r w:rsidR="00431E0B">
        <w:tab/>
        <w:t>(2.14)</w:t>
      </w:r>
    </w:p>
    <w:p w:rsidR="00431E0B" w:rsidRDefault="006F733D" w:rsidP="00431E0B">
      <w:pPr>
        <w:ind w:firstLine="0"/>
      </w:pPr>
      <w:proofErr w:type="gramStart"/>
      <w:r>
        <w:t>where</w:t>
      </w:r>
      <w:proofErr w:type="gramEnd"/>
      <w:r w:rsidR="00431E0B">
        <w:t xml:space="preserve"> </w:t>
      </w:r>
      <m:oMath>
        <m:r>
          <w:rPr>
            <w:rFonts w:ascii="Cambria Math" w:hAnsi="Cambria Math"/>
          </w:rPr>
          <m:t>m≥0</m:t>
        </m:r>
      </m:oMath>
      <w:r w:rsidR="00431E0B">
        <w:t xml:space="preserve"> denotes the degree of the box-spline and </w:t>
      </w:r>
    </w:p>
    <w:p w:rsidR="00431E0B" w:rsidRDefault="006F733D" w:rsidP="006F733D">
      <w:pPr>
        <w:ind w:firstLine="0"/>
        <w:jc w:val="center"/>
      </w:pPr>
      <w:r w:rsidRPr="006F733D">
        <w:rPr>
          <w:position w:val="-30"/>
        </w:rPr>
        <w:object w:dxaOrig="18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36pt" o:ole="">
            <v:imagedata r:id="rId9" o:title=""/>
          </v:shape>
          <o:OLEObject Type="Embed" ProgID="Equation.DSMT4" ShapeID="_x0000_i1025" DrawAspect="Content" ObjectID="_1393179984" r:id="rId10"/>
        </w:object>
      </w:r>
    </w:p>
    <w:p w:rsidR="006F733D" w:rsidRDefault="006F733D" w:rsidP="006F733D">
      <w:pPr>
        <w:ind w:firstLine="0"/>
        <w:jc w:val="left"/>
      </w:pPr>
      <w:proofErr w:type="gramStart"/>
      <w:r>
        <w:t>and</w:t>
      </w:r>
      <w:proofErr w:type="gramEnd"/>
      <w:r>
        <w:t xml:space="preserve"> </w:t>
      </w:r>
    </w:p>
    <w:p w:rsidR="006F733D" w:rsidRDefault="000728D0" w:rsidP="006F733D">
      <w:pPr>
        <w:ind w:firstLine="0"/>
        <w:jc w:val="center"/>
      </w:pPr>
      <w:r w:rsidRPr="006F733D">
        <w:rPr>
          <w:position w:val="-30"/>
        </w:rPr>
        <w:object w:dxaOrig="1920" w:dyaOrig="720">
          <v:shape id="_x0000_i1026" type="#_x0000_t75" style="width:96pt;height:36pt" o:ole="">
            <v:imagedata r:id="rId11" o:title=""/>
          </v:shape>
          <o:OLEObject Type="Embed" ProgID="Equation.DSMT4" ShapeID="_x0000_i1026" DrawAspect="Content" ObjectID="_1393179985" r:id="rId12"/>
        </w:object>
      </w:r>
    </w:p>
    <w:p w:rsidR="00431E0B" w:rsidRDefault="000728D0" w:rsidP="00F46108">
      <w:pPr>
        <w:ind w:firstLine="0"/>
      </w:pPr>
      <w:r>
        <w:t xml:space="preserve">The degree </w:t>
      </w:r>
      <w:r w:rsidRPr="00F46108">
        <w:rPr>
          <w:i/>
          <w:iCs/>
        </w:rPr>
        <w:t>r</w:t>
      </w:r>
      <w:r>
        <w:t xml:space="preserve"> is independent of </w:t>
      </w:r>
      <w:r w:rsidRPr="00F46108">
        <w:rPr>
          <w:i/>
          <w:iCs/>
        </w:rPr>
        <w:t>m</w:t>
      </w:r>
      <w:r>
        <w:t xml:space="preserve">. </w:t>
      </w:r>
      <w:r w:rsidR="00F46108">
        <w:t>Different values of r and m define</w:t>
      </w:r>
      <w:r w:rsidR="00DB6887">
        <w:t>s</w:t>
      </w:r>
      <w:r w:rsidR="00F46108">
        <w:t xml:space="preserve"> a family of spline dyadic wavelets. In this paper we explore this family for face representation for gender recognition.  </w:t>
      </w:r>
    </w:p>
    <w:p w:rsidR="006C5226" w:rsidRDefault="006C5226" w:rsidP="00D55562">
      <w:pPr>
        <w:pStyle w:val="heading10"/>
        <w:spacing w:before="240" w:after="120"/>
        <w:outlineLvl w:val="0"/>
      </w:pPr>
      <w:r>
        <w:t>3   Spatial Local Binary Pattern</w:t>
      </w:r>
      <w:r w:rsidR="00B83086">
        <w:t xml:space="preserve"> (SLBP)</w:t>
      </w:r>
    </w:p>
    <w:p w:rsidR="006C5226" w:rsidRPr="00757BD7" w:rsidRDefault="006C5226" w:rsidP="00C27E5C">
      <w:pPr>
        <w:ind w:firstLine="0"/>
      </w:pPr>
      <w:r w:rsidRPr="001D6F5B">
        <w:rPr>
          <w:rFonts w:ascii="Times New Roman" w:hAnsi="Times New Roman"/>
        </w:rPr>
        <w:t>LBP descriptor computed using LBP operator introduced by Ojala et al. [</w:t>
      </w:r>
      <w:r w:rsidR="00B15028">
        <w:rPr>
          <w:rFonts w:ascii="Times New Roman" w:hAnsi="Times New Roman"/>
        </w:rPr>
        <w:t>1</w:t>
      </w:r>
      <w:r w:rsidR="00DB6887">
        <w:rPr>
          <w:rFonts w:ascii="Times New Roman" w:hAnsi="Times New Roman"/>
        </w:rPr>
        <w:t>6</w:t>
      </w:r>
      <w:r w:rsidRPr="001D6F5B">
        <w:rPr>
          <w:rFonts w:ascii="Times New Roman" w:hAnsi="Times New Roman"/>
        </w:rPr>
        <w:t>] is one of the widely used texture descriptors that have shown promising results in many applications</w:t>
      </w:r>
      <w:r w:rsidR="00B15028">
        <w:rPr>
          <w:rFonts w:ascii="Times New Roman" w:hAnsi="Times New Roman"/>
        </w:rPr>
        <w:t xml:space="preserve"> [14], </w:t>
      </w:r>
      <w:r w:rsidRPr="001D6F5B">
        <w:rPr>
          <w:rFonts w:ascii="Times New Roman" w:hAnsi="Times New Roman"/>
        </w:rPr>
        <w:t>[</w:t>
      </w:r>
      <w:r w:rsidR="00B15028">
        <w:rPr>
          <w:rFonts w:ascii="Times New Roman" w:hAnsi="Times New Roman"/>
        </w:rPr>
        <w:t>1</w:t>
      </w:r>
      <w:r w:rsidR="00C27E5C">
        <w:rPr>
          <w:rFonts w:ascii="Times New Roman" w:hAnsi="Times New Roman"/>
        </w:rPr>
        <w:t>7</w:t>
      </w:r>
      <w:r w:rsidR="00B15028">
        <w:rPr>
          <w:rFonts w:ascii="Times New Roman" w:hAnsi="Times New Roman"/>
        </w:rPr>
        <w:t>]</w:t>
      </w:r>
      <w:r w:rsidRPr="001D6F5B">
        <w:rPr>
          <w:rFonts w:ascii="Times New Roman" w:hAnsi="Times New Roman"/>
        </w:rPr>
        <w:t xml:space="preserve">, </w:t>
      </w:r>
      <w:r w:rsidR="00B15028">
        <w:rPr>
          <w:rFonts w:ascii="Times New Roman" w:hAnsi="Times New Roman"/>
        </w:rPr>
        <w:t>[1</w:t>
      </w:r>
      <w:r w:rsidR="00C27E5C">
        <w:rPr>
          <w:rFonts w:ascii="Times New Roman" w:hAnsi="Times New Roman"/>
        </w:rPr>
        <w:t>8</w:t>
      </w:r>
      <w:r w:rsidR="00B15028">
        <w:rPr>
          <w:rFonts w:ascii="Times New Roman" w:hAnsi="Times New Roman"/>
        </w:rPr>
        <w:t>]</w:t>
      </w:r>
      <w:r w:rsidRPr="001D6F5B">
        <w:rPr>
          <w:rFonts w:ascii="Times New Roman" w:hAnsi="Times New Roman"/>
        </w:rPr>
        <w:t>,</w:t>
      </w:r>
      <w:r w:rsidR="00B15028">
        <w:rPr>
          <w:rFonts w:ascii="Times New Roman" w:hAnsi="Times New Roman"/>
        </w:rPr>
        <w:t xml:space="preserve"> and</w:t>
      </w:r>
      <w:r w:rsidRPr="001D6F5B">
        <w:rPr>
          <w:rFonts w:ascii="Times New Roman" w:hAnsi="Times New Roman"/>
        </w:rPr>
        <w:t xml:space="preserve"> </w:t>
      </w:r>
      <w:r w:rsidR="00B15028">
        <w:rPr>
          <w:rFonts w:ascii="Times New Roman" w:hAnsi="Times New Roman"/>
        </w:rPr>
        <w:t>[</w:t>
      </w:r>
      <w:r w:rsidR="00C27E5C">
        <w:rPr>
          <w:rFonts w:ascii="Times New Roman" w:hAnsi="Times New Roman"/>
        </w:rPr>
        <w:t>19</w:t>
      </w:r>
      <w:r w:rsidR="00B15028">
        <w:rPr>
          <w:rFonts w:ascii="Times New Roman" w:hAnsi="Times New Roman"/>
        </w:rPr>
        <w:t>]</w:t>
      </w:r>
      <w:r w:rsidRPr="001D6F5B">
        <w:rPr>
          <w:rFonts w:ascii="Times New Roman" w:hAnsi="Times New Roman"/>
        </w:rPr>
        <w:t>. Ahonen et al. [2</w:t>
      </w:r>
      <w:r w:rsidR="00C27E5C">
        <w:rPr>
          <w:rFonts w:ascii="Times New Roman" w:hAnsi="Times New Roman"/>
        </w:rPr>
        <w:t>0</w:t>
      </w:r>
      <w:r w:rsidRPr="001D6F5B">
        <w:rPr>
          <w:rFonts w:ascii="Times New Roman" w:hAnsi="Times New Roman"/>
        </w:rPr>
        <w:t>] used it for face recognition, Lian and Lu [</w:t>
      </w:r>
      <w:r w:rsidR="00022CB8">
        <w:rPr>
          <w:rFonts w:ascii="Times New Roman" w:hAnsi="Times New Roman"/>
        </w:rPr>
        <w:t>21</w:t>
      </w:r>
      <w:r w:rsidRPr="001D6F5B">
        <w:rPr>
          <w:rFonts w:ascii="Times New Roman" w:hAnsi="Times New Roman"/>
        </w:rPr>
        <w:t>] and Sun et al. [</w:t>
      </w:r>
      <w:r w:rsidR="00022CB8">
        <w:rPr>
          <w:rFonts w:ascii="Times New Roman" w:hAnsi="Times New Roman"/>
        </w:rPr>
        <w:t>13</w:t>
      </w:r>
      <w:r w:rsidRPr="001D6F5B">
        <w:rPr>
          <w:rFonts w:ascii="Times New Roman" w:hAnsi="Times New Roman"/>
        </w:rPr>
        <w:t>] employed it for gender recognition. The initial LBP operator associates a label with each pixel of an image; the label is obtained by converting each pixel value in the 3x3-neighbourhood of a  pixel into a binary digit (0 or 1) using  the center value as a threshold and concatenating the bits, as shown in Figure</w:t>
      </w:r>
      <w:r w:rsidR="00022CB8">
        <w:rPr>
          <w:rFonts w:ascii="Times New Roman" w:hAnsi="Times New Roman"/>
        </w:rPr>
        <w:t xml:space="preserve"> 1</w:t>
      </w:r>
      <w:r w:rsidRPr="001D6F5B">
        <w:rPr>
          <w:rFonts w:ascii="Times New Roman" w:hAnsi="Times New Roman"/>
        </w:rPr>
        <w:t>. Later the operator was extended to general neighborhood sizes, and its rotation invariant and uniform versions were introduced [</w:t>
      </w:r>
      <w:r w:rsidR="00022CB8">
        <w:rPr>
          <w:rFonts w:ascii="Times New Roman" w:hAnsi="Times New Roman"/>
        </w:rPr>
        <w:t>14</w:t>
      </w:r>
      <w:r w:rsidRPr="001D6F5B">
        <w:rPr>
          <w:rFonts w:ascii="Times New Roman" w:hAnsi="Times New Roman"/>
        </w:rPr>
        <w:t>].</w:t>
      </w:r>
      <w:r w:rsidRPr="00757BD7">
        <w:t xml:space="preserve"> </w:t>
      </w:r>
    </w:p>
    <w:p w:rsidR="004D5003" w:rsidRDefault="00BA32C8" w:rsidP="005B0561">
      <w:pPr>
        <w:keepNext/>
        <w:spacing w:before="120"/>
        <w:ind w:left="357"/>
        <w:jc w:val="center"/>
      </w:pPr>
      <w:r>
        <w:object w:dxaOrig="10811" w:dyaOrig="2730">
          <v:shape id="_x0000_i1027" type="#_x0000_t75" style="width:246pt;height:82.5pt" o:ole="">
            <v:imagedata r:id="rId13" o:title=""/>
          </v:shape>
          <o:OLEObject Type="Embed" ProgID="Visio.Drawing.11" ShapeID="_x0000_i1027" DrawAspect="Content" ObjectID="_1393179986" r:id="rId14"/>
        </w:object>
      </w:r>
    </w:p>
    <w:p w:rsidR="006C5226" w:rsidRDefault="004D5003" w:rsidP="004D5003">
      <w:pPr>
        <w:pStyle w:val="Caption"/>
        <w:jc w:val="center"/>
      </w:pPr>
      <w:r>
        <w:t xml:space="preserve">Figure </w:t>
      </w:r>
      <w:fldSimple w:instr=" SEQ Figure \* ARABIC ">
        <w:r w:rsidR="003D0968">
          <w:rPr>
            <w:noProof/>
          </w:rPr>
          <w:t>1</w:t>
        </w:r>
      </w:fldSimple>
      <w:r>
        <w:t>: LBP Operator</w:t>
      </w:r>
    </w:p>
    <w:p w:rsidR="006C5226" w:rsidRPr="00202D19" w:rsidRDefault="006C5226" w:rsidP="004D5003">
      <w:pPr>
        <w:spacing w:before="240"/>
        <w:ind w:firstLine="0"/>
      </w:pPr>
      <w:r w:rsidRPr="00202D19">
        <w:t xml:space="preserve">The general LBP operator is denoted by </w:t>
      </w:r>
      <m:oMath>
        <m:sSub>
          <m:sSubPr>
            <m:ctrlPr>
              <w:rPr>
                <w:rFonts w:ascii="Cambria Math" w:hAnsi="Cambria Math"/>
              </w:rPr>
            </m:ctrlPr>
          </m:sSubPr>
          <m:e>
            <m:r>
              <w:rPr>
                <w:rFonts w:ascii="Cambria Math" w:hAnsi="Cambria Math"/>
              </w:rPr>
              <m:t>LBP</m:t>
            </m:r>
          </m:e>
          <m:sub>
            <m:r>
              <w:rPr>
                <w:rFonts w:ascii="Cambria Math" w:hAnsi="Cambria Math"/>
              </w:rPr>
              <m:t>P</m:t>
            </m:r>
            <m:r>
              <m:rPr>
                <m:sty m:val="p"/>
              </m:rPr>
              <w:rPr>
                <w:rFonts w:ascii="Cambria Math" w:hAnsi="Cambria Math"/>
              </w:rPr>
              <m:t xml:space="preserve">, </m:t>
            </m:r>
            <m:r>
              <w:rPr>
                <w:rFonts w:ascii="Cambria Math" w:hAnsi="Cambria Math"/>
              </w:rPr>
              <m:t>R</m:t>
            </m:r>
          </m:sub>
        </m:sSub>
      </m:oMath>
      <w:r w:rsidRPr="00202D19">
        <w:t xml:space="preserve"> and is defined as follows:</w:t>
      </w:r>
    </w:p>
    <w:p w:rsidR="006C5226" w:rsidRPr="001D6F5B" w:rsidRDefault="00047402" w:rsidP="006C5226">
      <w:pPr>
        <w:pStyle w:val="content"/>
        <w:spacing w:before="240" w:line="240" w:lineRule="auto"/>
        <w:jc w:val="right"/>
        <w:rPr>
          <w:sz w:val="20"/>
          <w:szCs w:val="20"/>
        </w:rPr>
      </w:pPr>
      <m:oMath>
        <m:sSub>
          <m:sSubPr>
            <m:ctrlPr>
              <w:rPr>
                <w:rFonts w:ascii="Cambria Math" w:hAnsi="Cambria Math"/>
                <w:sz w:val="20"/>
              </w:rPr>
            </m:ctrlPr>
          </m:sSubPr>
          <m:e>
            <m:r>
              <m:rPr>
                <m:sty m:val="p"/>
              </m:rPr>
              <w:rPr>
                <w:rFonts w:ascii="Cambria Math" w:hAnsi="Cambria Math"/>
                <w:sz w:val="20"/>
              </w:rPr>
              <m:t>LBP</m:t>
            </m:r>
          </m:e>
          <m:sub>
            <m:r>
              <m:rPr>
                <m:sty m:val="p"/>
              </m:rPr>
              <w:rPr>
                <w:rFonts w:ascii="Cambria Math" w:hAnsi="Cambria Math"/>
                <w:sz w:val="20"/>
              </w:rPr>
              <m:t>P,R</m:t>
            </m:r>
          </m:sub>
        </m:sSub>
        <m:r>
          <m:rPr>
            <m:sty m:val="p"/>
          </m:rPr>
          <w:rPr>
            <w:rFonts w:ascii="Cambria Math" w:hAnsi="Cambria Math"/>
            <w:sz w:val="20"/>
          </w:rPr>
          <m:t xml:space="preserve">= </m:t>
        </m:r>
        <m:nary>
          <m:naryPr>
            <m:chr m:val="∑"/>
            <m:limLoc m:val="undOvr"/>
            <m:ctrlPr>
              <w:rPr>
                <w:rFonts w:ascii="Cambria Math" w:hAnsi="Cambria Math"/>
                <w:sz w:val="20"/>
              </w:rPr>
            </m:ctrlPr>
          </m:naryPr>
          <m:sub>
            <m:r>
              <m:rPr>
                <m:sty m:val="p"/>
              </m:rPr>
              <w:rPr>
                <w:rFonts w:ascii="Cambria Math" w:hAnsi="Cambria Math"/>
                <w:sz w:val="20"/>
              </w:rPr>
              <m:t>i=1</m:t>
            </m:r>
          </m:sub>
          <m:sup>
            <m:r>
              <m:rPr>
                <m:sty m:val="p"/>
              </m:rPr>
              <w:rPr>
                <w:rFonts w:ascii="Cambria Math" w:hAnsi="Cambria Math"/>
                <w:sz w:val="20"/>
              </w:rPr>
              <m:t>P-1</m:t>
            </m:r>
          </m:sup>
          <m:e>
            <m:sSup>
              <m:sSupPr>
                <m:ctrlPr>
                  <w:rPr>
                    <w:rFonts w:ascii="Cambria Math" w:hAnsi="Cambria Math"/>
                    <w:sz w:val="20"/>
                  </w:rPr>
                </m:ctrlPr>
              </m:sSupPr>
              <m:e>
                <m:r>
                  <m:rPr>
                    <m:sty m:val="p"/>
                  </m:rPr>
                  <w:rPr>
                    <w:rFonts w:ascii="Cambria Math" w:hAnsi="Cambria Math"/>
                    <w:sz w:val="20"/>
                  </w:rPr>
                  <m:t>2</m:t>
                </m:r>
              </m:e>
              <m:sup>
                <m:r>
                  <m:rPr>
                    <m:sty m:val="p"/>
                  </m:rPr>
                  <w:rPr>
                    <w:rFonts w:ascii="Cambria Math" w:hAnsi="Cambria Math"/>
                    <w:sz w:val="20"/>
                  </w:rPr>
                  <m:t>i</m:t>
                </m:r>
              </m:sup>
            </m:sSup>
            <m:r>
              <m:rPr>
                <m:sty m:val="p"/>
              </m:rPr>
              <w:rPr>
                <w:rFonts w:ascii="Cambria Math" w:hAnsi="Cambria Math"/>
                <w:sz w:val="20"/>
              </w:rPr>
              <m:t>S</m:t>
            </m:r>
            <m:d>
              <m:dPr>
                <m:ctrlPr>
                  <w:rPr>
                    <w:rFonts w:ascii="Cambria Math" w:hAnsi="Cambria Math"/>
                    <w:sz w:val="20"/>
                  </w:rPr>
                </m:ctrlPr>
              </m:dPr>
              <m:e>
                <m:sSub>
                  <m:sSubPr>
                    <m:ctrlPr>
                      <w:rPr>
                        <w:rFonts w:ascii="Cambria Math" w:hAnsi="Cambria Math"/>
                        <w:sz w:val="20"/>
                      </w:rPr>
                    </m:ctrlPr>
                  </m:sSubPr>
                  <m:e>
                    <m:r>
                      <m:rPr>
                        <m:sty m:val="p"/>
                      </m:rPr>
                      <w:rPr>
                        <w:rFonts w:ascii="Cambria Math" w:hAnsi="Cambria Math"/>
                        <w:sz w:val="20"/>
                      </w:rPr>
                      <m:t>p</m:t>
                    </m:r>
                  </m:e>
                  <m:sub>
                    <m:r>
                      <m:rPr>
                        <m:sty m:val="p"/>
                      </m:rPr>
                      <w:rPr>
                        <w:rFonts w:ascii="Cambria Math" w:hAnsi="Cambria Math"/>
                        <w:sz w:val="20"/>
                      </w:rPr>
                      <m:t>i</m:t>
                    </m:r>
                  </m:sub>
                </m:sSub>
                <m:r>
                  <m:rPr>
                    <m:sty m:val="p"/>
                  </m:rPr>
                  <w:rPr>
                    <w:rFonts w:ascii="Cambria Math" w:hAnsi="Cambria Math"/>
                    <w:sz w:val="20"/>
                  </w:rPr>
                  <m:t>-</m:t>
                </m:r>
                <m:sSub>
                  <m:sSubPr>
                    <m:ctrlPr>
                      <w:rPr>
                        <w:rFonts w:ascii="Cambria Math" w:hAnsi="Cambria Math"/>
                        <w:sz w:val="20"/>
                      </w:rPr>
                    </m:ctrlPr>
                  </m:sSubPr>
                  <m:e>
                    <m:r>
                      <m:rPr>
                        <m:sty m:val="p"/>
                      </m:rPr>
                      <w:rPr>
                        <w:rFonts w:ascii="Cambria Math" w:hAnsi="Cambria Math"/>
                        <w:sz w:val="20"/>
                      </w:rPr>
                      <m:t>p</m:t>
                    </m:r>
                  </m:e>
                  <m:sub>
                    <m:r>
                      <m:rPr>
                        <m:sty m:val="p"/>
                      </m:rPr>
                      <w:rPr>
                        <w:rFonts w:ascii="Cambria Math" w:hAnsi="Cambria Math"/>
                        <w:sz w:val="20"/>
                      </w:rPr>
                      <m:t>c</m:t>
                    </m:r>
                  </m:sub>
                </m:sSub>
              </m:e>
            </m:d>
          </m:e>
        </m:nary>
      </m:oMath>
      <w:r w:rsidR="006C5226" w:rsidRPr="00AB71B0">
        <w:rPr>
          <w:sz w:val="18"/>
          <w:szCs w:val="20"/>
        </w:rPr>
        <w:t xml:space="preserve"> </w:t>
      </w:r>
      <w:r w:rsidR="006C5226" w:rsidRPr="001D6F5B">
        <w:rPr>
          <w:sz w:val="20"/>
          <w:szCs w:val="20"/>
        </w:rPr>
        <w:tab/>
      </w:r>
      <w:r w:rsidR="00AB71B0">
        <w:rPr>
          <w:sz w:val="20"/>
          <w:szCs w:val="20"/>
        </w:rPr>
        <w:tab/>
      </w:r>
      <w:r w:rsidR="006C5226" w:rsidRPr="001D6F5B">
        <w:rPr>
          <w:sz w:val="20"/>
          <w:szCs w:val="20"/>
        </w:rPr>
        <w:tab/>
        <w:t xml:space="preserve"> (</w:t>
      </w:r>
      <w:r w:rsidR="00BA32C8">
        <w:rPr>
          <w:sz w:val="20"/>
          <w:szCs w:val="20"/>
        </w:rPr>
        <w:t>3.</w:t>
      </w:r>
      <w:r w:rsidR="006C5226" w:rsidRPr="001D6F5B">
        <w:rPr>
          <w:sz w:val="20"/>
          <w:szCs w:val="20"/>
        </w:rPr>
        <w:t>1)</w:t>
      </w:r>
    </w:p>
    <w:p w:rsidR="006C5226" w:rsidRPr="001D6F5B" w:rsidRDefault="006C5226" w:rsidP="00C76EE8">
      <w:pPr>
        <w:tabs>
          <w:tab w:val="left" w:pos="4820"/>
        </w:tabs>
        <w:spacing w:before="240"/>
        <w:ind w:firstLine="0"/>
        <w:rPr>
          <w:rFonts w:ascii="Times New Roman" w:hAnsi="Times New Roman"/>
        </w:rPr>
      </w:pPr>
      <w:proofErr w:type="gramStart"/>
      <w:r w:rsidRPr="001D6F5B">
        <w:rPr>
          <w:rFonts w:ascii="Times New Roman" w:hAnsi="Times New Roman"/>
        </w:rPr>
        <w:t>where</w:t>
      </w:r>
      <w:proofErr w:type="gramEnd"/>
      <w:r w:rsidRPr="001D6F5B">
        <w:rPr>
          <w:rFonts w:ascii="Times New Roman" w:hAnsi="Times New Roman"/>
        </w:rPr>
        <w:t xml:space="preserve"> P is the total number of pixels in the neighborhood and R is its radius,  pc is the center pixel and the thresholding operation is</w:t>
      </w:r>
      <w:r w:rsidR="00C76EE8">
        <w:rPr>
          <w:rFonts w:ascii="Times New Roman" w:hAnsi="Times New Roman"/>
        </w:rPr>
        <w:t xml:space="preserve"> defined as follows:</w:t>
      </w:r>
    </w:p>
    <w:p w:rsidR="006C5226" w:rsidRPr="00202D19" w:rsidRDefault="006C5226" w:rsidP="00C76EE8">
      <w:pPr>
        <w:tabs>
          <w:tab w:val="left" w:pos="4820"/>
        </w:tabs>
        <w:spacing w:before="120" w:after="120"/>
        <w:jc w:val="right"/>
      </w:pPr>
      <m:oMath>
        <m:r>
          <w:rPr>
            <w:rFonts w:ascii="Cambria Math" w:hAnsi="Cambria Math"/>
            <w:szCs w:val="18"/>
          </w:rPr>
          <w:lastRenderedPageBreak/>
          <m:t>S</m:t>
        </m:r>
        <m:d>
          <m:dPr>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p</m:t>
                </m:r>
              </m:e>
              <m:sub>
                <m:r>
                  <w:rPr>
                    <w:rFonts w:ascii="Cambria Math" w:hAnsi="Cambria Math"/>
                    <w:szCs w:val="18"/>
                  </w:rPr>
                  <m:t>i</m:t>
                </m:r>
              </m:sub>
            </m:sSub>
            <m:r>
              <w:rPr>
                <w:rFonts w:ascii="Cambria Math" w:hAnsi="Cambria Math"/>
                <w:szCs w:val="18"/>
              </w:rPr>
              <m:t>-</m:t>
            </m:r>
            <m:sSub>
              <m:sSubPr>
                <m:ctrlPr>
                  <w:rPr>
                    <w:rFonts w:ascii="Cambria Math" w:hAnsi="Cambria Math"/>
                    <w:i/>
                    <w:szCs w:val="18"/>
                  </w:rPr>
                </m:ctrlPr>
              </m:sSubPr>
              <m:e>
                <m:r>
                  <w:rPr>
                    <w:rFonts w:ascii="Cambria Math" w:hAnsi="Cambria Math"/>
                    <w:szCs w:val="18"/>
                  </w:rPr>
                  <m:t>p</m:t>
                </m:r>
              </m:e>
              <m:sub>
                <m:r>
                  <w:rPr>
                    <w:rFonts w:ascii="Cambria Math" w:hAnsi="Cambria Math"/>
                    <w:szCs w:val="18"/>
                  </w:rPr>
                  <m:t>c</m:t>
                </m:r>
              </m:sub>
            </m:sSub>
          </m:e>
        </m:d>
        <m:r>
          <w:rPr>
            <w:rFonts w:ascii="Cambria Math" w:hAnsi="Cambria Math"/>
            <w:szCs w:val="18"/>
          </w:rPr>
          <m:t xml:space="preserve">= </m:t>
        </m:r>
        <m:d>
          <m:dPr>
            <m:begChr m:val="{"/>
            <m:endChr m:val=""/>
            <m:ctrlPr>
              <w:rPr>
                <w:rFonts w:ascii="Cambria Math" w:hAnsi="Cambria Math"/>
                <w:i/>
                <w:szCs w:val="18"/>
              </w:rPr>
            </m:ctrlPr>
          </m:dPr>
          <m:e>
            <m:eqArr>
              <m:eqArrPr>
                <m:ctrlPr>
                  <w:rPr>
                    <w:rFonts w:ascii="Cambria Math" w:hAnsi="Cambria Math"/>
                    <w:i/>
                    <w:szCs w:val="18"/>
                  </w:rPr>
                </m:ctrlPr>
              </m:eqArrPr>
              <m:e>
                <m:r>
                  <w:rPr>
                    <w:rFonts w:ascii="Cambria Math" w:hAnsi="Cambria Math"/>
                    <w:szCs w:val="18"/>
                  </w:rPr>
                  <m:t xml:space="preserve">1    </m:t>
                </m:r>
                <m:sSub>
                  <m:sSubPr>
                    <m:ctrlPr>
                      <w:rPr>
                        <w:rFonts w:ascii="Cambria Math" w:hAnsi="Cambria Math"/>
                        <w:i/>
                        <w:szCs w:val="18"/>
                      </w:rPr>
                    </m:ctrlPr>
                  </m:sSubPr>
                  <m:e>
                    <m:r>
                      <w:rPr>
                        <w:rFonts w:ascii="Cambria Math" w:hAnsi="Cambria Math"/>
                        <w:szCs w:val="18"/>
                      </w:rPr>
                      <m:t>p</m:t>
                    </m:r>
                  </m:e>
                  <m:sub>
                    <m:r>
                      <w:rPr>
                        <w:rFonts w:ascii="Cambria Math" w:hAnsi="Cambria Math"/>
                        <w:szCs w:val="18"/>
                      </w:rPr>
                      <m:t>i</m:t>
                    </m:r>
                  </m:sub>
                </m:sSub>
                <m:r>
                  <w:rPr>
                    <w:rFonts w:ascii="Cambria Math" w:hAnsi="Cambria Math"/>
                    <w:szCs w:val="18"/>
                  </w:rPr>
                  <m:t>-</m:t>
                </m:r>
                <m:sSub>
                  <m:sSubPr>
                    <m:ctrlPr>
                      <w:rPr>
                        <w:rFonts w:ascii="Cambria Math" w:hAnsi="Cambria Math"/>
                        <w:i/>
                        <w:szCs w:val="18"/>
                      </w:rPr>
                    </m:ctrlPr>
                  </m:sSubPr>
                  <m:e>
                    <m:r>
                      <w:rPr>
                        <w:rFonts w:ascii="Cambria Math" w:hAnsi="Cambria Math"/>
                        <w:szCs w:val="18"/>
                      </w:rPr>
                      <m:t>p</m:t>
                    </m:r>
                  </m:e>
                  <m:sub>
                    <m:r>
                      <w:rPr>
                        <w:rFonts w:ascii="Cambria Math" w:hAnsi="Cambria Math"/>
                        <w:szCs w:val="18"/>
                      </w:rPr>
                      <m:t>c</m:t>
                    </m:r>
                  </m:sub>
                </m:sSub>
                <m:r>
                  <w:rPr>
                    <w:rFonts w:ascii="Cambria Math" w:hAnsi="Cambria Math"/>
                    <w:szCs w:val="18"/>
                  </w:rPr>
                  <m:t xml:space="preserve"> ≥0</m:t>
                </m:r>
              </m:e>
              <m:e>
                <m:r>
                  <w:rPr>
                    <w:rFonts w:ascii="Cambria Math" w:hAnsi="Cambria Math"/>
                    <w:szCs w:val="18"/>
                  </w:rPr>
                  <m:t xml:space="preserve">0    </m:t>
                </m:r>
                <m:sSub>
                  <m:sSubPr>
                    <m:ctrlPr>
                      <w:rPr>
                        <w:rFonts w:ascii="Cambria Math" w:hAnsi="Cambria Math"/>
                        <w:i/>
                        <w:szCs w:val="18"/>
                      </w:rPr>
                    </m:ctrlPr>
                  </m:sSubPr>
                  <m:e>
                    <m:r>
                      <w:rPr>
                        <w:rFonts w:ascii="Cambria Math" w:hAnsi="Cambria Math"/>
                        <w:szCs w:val="18"/>
                      </w:rPr>
                      <m:t>p</m:t>
                    </m:r>
                  </m:e>
                  <m:sub>
                    <m:r>
                      <w:rPr>
                        <w:rFonts w:ascii="Cambria Math" w:hAnsi="Cambria Math"/>
                        <w:szCs w:val="18"/>
                      </w:rPr>
                      <m:t>i</m:t>
                    </m:r>
                  </m:sub>
                </m:sSub>
                <m:r>
                  <w:rPr>
                    <w:rFonts w:ascii="Cambria Math" w:hAnsi="Cambria Math"/>
                    <w:szCs w:val="18"/>
                  </w:rPr>
                  <m:t>-</m:t>
                </m:r>
                <m:sSub>
                  <m:sSubPr>
                    <m:ctrlPr>
                      <w:rPr>
                        <w:rFonts w:ascii="Cambria Math" w:hAnsi="Cambria Math"/>
                        <w:i/>
                        <w:szCs w:val="18"/>
                      </w:rPr>
                    </m:ctrlPr>
                  </m:sSubPr>
                  <m:e>
                    <m:r>
                      <w:rPr>
                        <w:rFonts w:ascii="Cambria Math" w:hAnsi="Cambria Math"/>
                        <w:szCs w:val="18"/>
                      </w:rPr>
                      <m:t>p</m:t>
                    </m:r>
                  </m:e>
                  <m:sub>
                    <m:r>
                      <w:rPr>
                        <w:rFonts w:ascii="Cambria Math" w:hAnsi="Cambria Math"/>
                        <w:szCs w:val="18"/>
                      </w:rPr>
                      <m:t>c</m:t>
                    </m:r>
                  </m:sub>
                </m:sSub>
                <m:r>
                  <w:rPr>
                    <w:rFonts w:ascii="Cambria Math" w:hAnsi="Cambria Math"/>
                    <w:szCs w:val="18"/>
                  </w:rPr>
                  <m:t>&lt;0.</m:t>
                </m:r>
              </m:e>
            </m:eqArr>
          </m:e>
        </m:d>
      </m:oMath>
      <w:r w:rsidRPr="00202D19">
        <w:t xml:space="preserve">           </w:t>
      </w:r>
      <w:r w:rsidR="00AB71B0">
        <w:tab/>
      </w:r>
      <w:r>
        <w:t xml:space="preserve">  </w:t>
      </w:r>
      <w:r w:rsidRPr="00202D19">
        <w:t>(</w:t>
      </w:r>
      <w:r w:rsidR="00BA32C8">
        <w:t>3.</w:t>
      </w:r>
      <w:r w:rsidRPr="00202D19">
        <w:t>2)</w:t>
      </w:r>
    </w:p>
    <w:p w:rsidR="006C5226" w:rsidRPr="00202D19" w:rsidRDefault="006C5226" w:rsidP="00C76EE8">
      <w:pPr>
        <w:ind w:firstLine="0"/>
      </w:pPr>
      <w:r w:rsidRPr="00202D19">
        <w:t xml:space="preserve">Commonly used neighborhoods are (8, 1), (8, 2), and (16, 2). The histogram of the labels is used as a texture descriptor. The histogram of labeled image </w:t>
      </w:r>
      <m:oMath>
        <m:sSub>
          <m:sSubPr>
            <m:ctrlPr>
              <w:rPr>
                <w:rFonts w:ascii="Cambria Math" w:hAnsi="Cambria Math"/>
                <w:i/>
              </w:rPr>
            </m:ctrlPr>
          </m:sSubPr>
          <m:e>
            <m:r>
              <w:rPr>
                <w:rFonts w:ascii="Cambria Math" w:hAnsi="Cambria Math"/>
              </w:rPr>
              <m:t>f</m:t>
            </m:r>
          </m:e>
          <m:sub>
            <m:r>
              <w:rPr>
                <w:rFonts w:ascii="Cambria Math" w:hAnsi="Cambria Math"/>
              </w:rPr>
              <m:t>l</m:t>
            </m:r>
          </m:sub>
        </m:sSub>
        <m:r>
          <w:rPr>
            <w:rFonts w:ascii="Cambria Math" w:hAnsi="Cambria Math"/>
          </w:rPr>
          <m:t>(x,y)</m:t>
        </m:r>
      </m:oMath>
      <w:r w:rsidRPr="00202D19">
        <w:t xml:space="preserve"> is defined as:</w:t>
      </w:r>
    </w:p>
    <w:p w:rsidR="006C5226" w:rsidRPr="001D6F5B" w:rsidRDefault="006C5226" w:rsidP="00C76EE8">
      <w:pPr>
        <w:pStyle w:val="content"/>
        <w:spacing w:before="120" w:after="120" w:line="240" w:lineRule="auto"/>
        <w:jc w:val="right"/>
        <w:rPr>
          <w:sz w:val="22"/>
          <w:szCs w:val="22"/>
        </w:rPr>
      </w:pPr>
      <m:oMath>
        <m:r>
          <w:rPr>
            <w:rFonts w:ascii="Cambria Math" w:hAnsi="Cambria Math"/>
            <w:sz w:val="20"/>
            <w:szCs w:val="18"/>
          </w:rPr>
          <m:t xml:space="preserve">H(i)= </m:t>
        </m:r>
        <m:nary>
          <m:naryPr>
            <m:chr m:val="∑"/>
            <m:limLoc m:val="undOvr"/>
            <m:supHide m:val="1"/>
            <m:ctrlPr>
              <w:rPr>
                <w:rFonts w:ascii="Cambria Math" w:hAnsi="Cambria Math"/>
                <w:i/>
                <w:sz w:val="20"/>
                <w:szCs w:val="18"/>
              </w:rPr>
            </m:ctrlPr>
          </m:naryPr>
          <m:sub>
            <m:r>
              <w:rPr>
                <w:rFonts w:ascii="Cambria Math" w:hAnsi="Cambria Math"/>
                <w:sz w:val="20"/>
                <w:szCs w:val="18"/>
              </w:rPr>
              <m:t>x,y</m:t>
            </m:r>
          </m:sub>
          <m:sup/>
          <m:e>
            <m:r>
              <w:rPr>
                <w:rFonts w:ascii="Cambria Math" w:hAnsi="Cambria Math"/>
                <w:sz w:val="20"/>
                <w:szCs w:val="18"/>
              </w:rPr>
              <m:t>I</m:t>
            </m:r>
            <m:d>
              <m:dPr>
                <m:begChr m:val="{"/>
                <m:endChr m:val="}"/>
                <m:ctrlPr>
                  <w:rPr>
                    <w:rFonts w:ascii="Cambria Math" w:hAnsi="Cambria Math"/>
                    <w:i/>
                    <w:sz w:val="20"/>
                    <w:szCs w:val="18"/>
                  </w:rPr>
                </m:ctrlPr>
              </m:dPr>
              <m:e>
                <m:sSub>
                  <m:sSubPr>
                    <m:ctrlPr>
                      <w:rPr>
                        <w:rFonts w:ascii="Cambria Math" w:hAnsi="Cambria Math"/>
                        <w:i/>
                        <w:sz w:val="20"/>
                        <w:szCs w:val="18"/>
                      </w:rPr>
                    </m:ctrlPr>
                  </m:sSubPr>
                  <m:e>
                    <m:r>
                      <w:rPr>
                        <w:rFonts w:ascii="Cambria Math" w:hAnsi="Cambria Math"/>
                        <w:sz w:val="20"/>
                        <w:szCs w:val="18"/>
                      </w:rPr>
                      <m:t>f</m:t>
                    </m:r>
                  </m:e>
                  <m:sub>
                    <m:r>
                      <w:rPr>
                        <w:rFonts w:ascii="Cambria Math" w:hAnsi="Cambria Math"/>
                        <w:sz w:val="20"/>
                        <w:szCs w:val="18"/>
                      </w:rPr>
                      <m:t>l</m:t>
                    </m:r>
                  </m:sub>
                </m:sSub>
                <m:d>
                  <m:dPr>
                    <m:ctrlPr>
                      <w:rPr>
                        <w:rFonts w:ascii="Cambria Math" w:hAnsi="Cambria Math"/>
                        <w:i/>
                        <w:sz w:val="20"/>
                        <w:szCs w:val="18"/>
                      </w:rPr>
                    </m:ctrlPr>
                  </m:dPr>
                  <m:e>
                    <m:r>
                      <w:rPr>
                        <w:rFonts w:ascii="Cambria Math" w:hAnsi="Cambria Math"/>
                        <w:sz w:val="20"/>
                        <w:szCs w:val="18"/>
                      </w:rPr>
                      <m:t>x,y</m:t>
                    </m:r>
                  </m:e>
                </m:d>
                <m:r>
                  <w:rPr>
                    <w:rFonts w:ascii="Cambria Math" w:hAnsi="Cambria Math"/>
                    <w:sz w:val="20"/>
                    <w:szCs w:val="18"/>
                  </w:rPr>
                  <m:t>=i</m:t>
                </m:r>
              </m:e>
            </m:d>
            <m:r>
              <w:rPr>
                <w:rFonts w:ascii="Cambria Math" w:hAnsi="Cambria Math"/>
                <w:sz w:val="20"/>
                <w:szCs w:val="18"/>
              </w:rPr>
              <m:t>,  i=0,…,n-1</m:t>
            </m:r>
          </m:e>
        </m:nary>
      </m:oMath>
      <w:r w:rsidRPr="00AB71B0">
        <w:rPr>
          <w:sz w:val="22"/>
          <w:szCs w:val="22"/>
        </w:rPr>
        <w:t xml:space="preserve"> </w:t>
      </w:r>
      <w:r w:rsidRPr="001D6F5B">
        <w:rPr>
          <w:sz w:val="22"/>
          <w:szCs w:val="22"/>
        </w:rPr>
        <w:t xml:space="preserve">  </w:t>
      </w:r>
      <w:r w:rsidR="00AB71B0">
        <w:rPr>
          <w:sz w:val="22"/>
          <w:szCs w:val="22"/>
        </w:rPr>
        <w:tab/>
      </w:r>
      <w:r w:rsidR="00AB71B0">
        <w:rPr>
          <w:sz w:val="22"/>
          <w:szCs w:val="22"/>
        </w:rPr>
        <w:tab/>
      </w:r>
      <w:r w:rsidRPr="001D6F5B">
        <w:rPr>
          <w:sz w:val="22"/>
          <w:szCs w:val="22"/>
        </w:rPr>
        <w:t xml:space="preserve">     (</w:t>
      </w:r>
      <w:r w:rsidR="00BA32C8">
        <w:rPr>
          <w:sz w:val="22"/>
          <w:szCs w:val="22"/>
        </w:rPr>
        <w:t>3.</w:t>
      </w:r>
      <w:r w:rsidRPr="001D6F5B">
        <w:rPr>
          <w:sz w:val="22"/>
          <w:szCs w:val="22"/>
        </w:rPr>
        <w:t>3)</w:t>
      </w:r>
    </w:p>
    <w:p w:rsidR="00EE339B" w:rsidRDefault="006C5226" w:rsidP="00EE339B">
      <w:pPr>
        <w:ind w:firstLine="0"/>
      </w:pPr>
      <w:proofErr w:type="gramStart"/>
      <w:r w:rsidRPr="00202D19">
        <w:t>where</w:t>
      </w:r>
      <w:proofErr w:type="gramEnd"/>
      <w:r w:rsidRPr="00202D19">
        <w:t xml:space="preserve"> </w:t>
      </w:r>
      <w:r w:rsidRPr="00202D19">
        <w:rPr>
          <w:i/>
          <w:iCs/>
        </w:rPr>
        <w:t>n</w:t>
      </w:r>
      <w:r w:rsidRPr="00202D19">
        <w:t xml:space="preserve"> is the number of different labels produced by the LBP operator and</w:t>
      </w:r>
    </w:p>
    <w:p w:rsidR="006C5226" w:rsidRDefault="00EE339B" w:rsidP="0028568D">
      <w:pPr>
        <w:spacing w:before="120" w:after="120"/>
        <w:ind w:firstLine="0"/>
        <w:jc w:val="center"/>
      </w:pPr>
      <w:r>
        <w:t xml:space="preserve">                                        </w:t>
      </w:r>
      <m:oMath>
        <m:r>
          <w:rPr>
            <w:rFonts w:ascii="Cambria Math" w:hAnsi="Cambria Math"/>
          </w:rPr>
          <m:t>I</m:t>
        </m:r>
        <m:d>
          <m:dPr>
            <m:begChr m:val="{"/>
            <m:endChr m:val="}"/>
            <m:ctrlPr>
              <w:rPr>
                <w:rFonts w:ascii="Cambria Math" w:hAnsi="Cambria Math"/>
              </w:rPr>
            </m:ctrlPr>
          </m:dPr>
          <m:e>
            <m:r>
              <w:rPr>
                <w:rFonts w:ascii="Cambria Math" w:hAnsi="Cambria Math"/>
              </w:rPr>
              <m:t>x</m:t>
            </m:r>
          </m:e>
        </m:d>
        <m:r>
          <m:rPr>
            <m:sty m:val="p"/>
          </m:rPr>
          <w:rPr>
            <w:rFonts w:ascii="Cambria Math" w:hAnsi="Cambria Math"/>
          </w:rPr>
          <m:t xml:space="preserve">= </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1,   </m:t>
                </m:r>
                <m:r>
                  <w:rPr>
                    <w:rFonts w:ascii="Cambria Math" w:hAnsi="Cambria Math"/>
                  </w:rPr>
                  <m:t>x</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true</m:t>
                </m:r>
              </m:e>
              <m:e>
                <m:r>
                  <m:rPr>
                    <m:sty m:val="p"/>
                  </m:rPr>
                  <w:rPr>
                    <w:rFonts w:ascii="Cambria Math" w:hAnsi="Cambria Math"/>
                  </w:rPr>
                  <m:t xml:space="preserve">0, </m:t>
                </m:r>
                <m:r>
                  <w:rPr>
                    <w:rFonts w:ascii="Cambria Math" w:hAnsi="Cambria Math"/>
                  </w:rPr>
                  <m:t>x</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false</m:t>
                </m:r>
                <m:r>
                  <m:rPr>
                    <m:sty m:val="p"/>
                  </m:rPr>
                  <w:rPr>
                    <w:rFonts w:ascii="Cambria Math" w:hAnsi="Cambria Math"/>
                  </w:rPr>
                  <m:t>.</m:t>
                </m:r>
              </m:e>
            </m:eqArr>
          </m:e>
        </m:d>
      </m:oMath>
      <w:r w:rsidR="006C5226" w:rsidRPr="00202D19">
        <w:t xml:space="preserve"> </w:t>
      </w:r>
      <w:r w:rsidR="006C5226" w:rsidRPr="00202D19">
        <w:tab/>
      </w:r>
      <w:r>
        <w:t xml:space="preserve">                </w:t>
      </w:r>
      <w:r>
        <w:tab/>
      </w:r>
      <w:r>
        <w:tab/>
      </w:r>
      <w:r w:rsidR="006C5226" w:rsidRPr="00202D19">
        <w:t xml:space="preserve"> (</w:t>
      </w:r>
      <w:r w:rsidR="00BA32C8">
        <w:t>3.</w:t>
      </w:r>
      <w:r w:rsidR="006C5226" w:rsidRPr="00202D19">
        <w:t>4)</w:t>
      </w:r>
    </w:p>
    <w:p w:rsidR="0021749D" w:rsidRPr="001D6F5B" w:rsidRDefault="00022CB8" w:rsidP="00C76EE8">
      <w:pPr>
        <w:ind w:firstLine="0"/>
        <w:rPr>
          <w:rFonts w:ascii="Times New Roman" w:hAnsi="Times New Roman"/>
        </w:rPr>
      </w:pPr>
      <w:r>
        <w:rPr>
          <w:rFonts w:ascii="Times New Roman" w:hAnsi="Times New Roman"/>
        </w:rPr>
        <w:t>Figure 2</w:t>
      </w:r>
      <w:r w:rsidR="0021749D" w:rsidRPr="001D6F5B">
        <w:rPr>
          <w:rFonts w:ascii="Times New Roman" w:hAnsi="Times New Roman"/>
        </w:rPr>
        <w:t xml:space="preserve"> shows the histogram extracted from an image with LBP</w:t>
      </w:r>
      <w:r w:rsidR="00C76EE8">
        <w:rPr>
          <w:rFonts w:ascii="Times New Roman" w:hAnsi="Times New Roman"/>
        </w:rPr>
        <w:t xml:space="preserve"> operator</w:t>
      </w:r>
      <w:r w:rsidR="0021749D" w:rsidRPr="001D6F5B">
        <w:rPr>
          <w:rFonts w:ascii="Times New Roman" w:hAnsi="Times New Roman"/>
        </w:rPr>
        <w:t xml:space="preserve">. </w:t>
      </w:r>
      <w:r w:rsidR="00C76EE8">
        <w:rPr>
          <w:rFonts w:ascii="Times New Roman" w:hAnsi="Times New Roman"/>
        </w:rPr>
        <w:t xml:space="preserve">An LBP </w:t>
      </w:r>
      <w:r w:rsidR="0021749D" w:rsidRPr="001D6F5B">
        <w:rPr>
          <w:rFonts w:ascii="Times New Roman" w:hAnsi="Times New Roman"/>
        </w:rPr>
        <w:t>histogram in this approach contains information about facial micro-patterns like the distribution of edges, spots and flat areas over the whole image. In case of (8, R) neighborhood, there are 256 unique labels, and the dimension of LBP descriptor is 256. Th</w:t>
      </w:r>
      <w:r w:rsidR="00C76EE8">
        <w:rPr>
          <w:rFonts w:ascii="Times New Roman" w:hAnsi="Times New Roman"/>
        </w:rPr>
        <w:t xml:space="preserve">e basic LBP histogram is </w:t>
      </w:r>
      <w:r w:rsidR="00C76EE8" w:rsidRPr="001D6F5B">
        <w:rPr>
          <w:rFonts w:ascii="Times New Roman" w:hAnsi="Times New Roman"/>
        </w:rPr>
        <w:t xml:space="preserve">global </w:t>
      </w:r>
      <w:r w:rsidR="00C76EE8">
        <w:rPr>
          <w:rFonts w:ascii="Times New Roman" w:hAnsi="Times New Roman"/>
        </w:rPr>
        <w:t xml:space="preserve">and </w:t>
      </w:r>
      <w:r w:rsidR="00C76EE8" w:rsidRPr="001D6F5B">
        <w:rPr>
          <w:rFonts w:ascii="Times New Roman" w:hAnsi="Times New Roman"/>
        </w:rPr>
        <w:t>represents</w:t>
      </w:r>
      <w:r w:rsidR="0021749D" w:rsidRPr="001D6F5B">
        <w:rPr>
          <w:rFonts w:ascii="Times New Roman" w:hAnsi="Times New Roman"/>
        </w:rPr>
        <w:t xml:space="preserve"> the facial patterns</w:t>
      </w:r>
      <w:r w:rsidR="00C76EE8">
        <w:rPr>
          <w:rFonts w:ascii="Times New Roman" w:hAnsi="Times New Roman"/>
        </w:rPr>
        <w:t xml:space="preserve"> but their spatial location information is lost. </w:t>
      </w:r>
      <w:r w:rsidR="0021749D" w:rsidRPr="001D6F5B">
        <w:rPr>
          <w:rFonts w:ascii="Times New Roman" w:hAnsi="Times New Roman"/>
        </w:rPr>
        <w:t xml:space="preserve">. </w:t>
      </w:r>
    </w:p>
    <w:p w:rsidR="006C5226" w:rsidRDefault="00A40896" w:rsidP="006C5226">
      <w:pPr>
        <w:keepNext/>
        <w:spacing w:before="240" w:line="360" w:lineRule="auto"/>
        <w:jc w:val="center"/>
      </w:pPr>
      <w:r>
        <w:object w:dxaOrig="7415" w:dyaOrig="2308">
          <v:shape id="_x0000_i1028" type="#_x0000_t75" style="width:298.5pt;height:68.25pt" o:ole="">
            <v:imagedata r:id="rId15" o:title=""/>
          </v:shape>
          <o:OLEObject Type="Embed" ProgID="Visio.Drawing.11" ShapeID="_x0000_i1028" DrawAspect="Content" ObjectID="_1393179987" r:id="rId16"/>
        </w:object>
      </w:r>
    </w:p>
    <w:p w:rsidR="006C5226" w:rsidRPr="00202D19" w:rsidRDefault="006C5226" w:rsidP="006C5226">
      <w:pPr>
        <w:pStyle w:val="Caption"/>
        <w:jc w:val="center"/>
        <w:rPr>
          <w:b w:val="0"/>
        </w:rPr>
      </w:pPr>
      <w:bookmarkStart w:id="1" w:name="_Toc316316108"/>
      <w:r w:rsidRPr="00202D19">
        <w:rPr>
          <w:b w:val="0"/>
        </w:rPr>
        <w:t xml:space="preserve">Figure </w:t>
      </w:r>
      <w:r w:rsidRPr="00202D19">
        <w:rPr>
          <w:b w:val="0"/>
        </w:rPr>
        <w:fldChar w:fldCharType="begin"/>
      </w:r>
      <w:r w:rsidRPr="00202D19">
        <w:rPr>
          <w:b w:val="0"/>
        </w:rPr>
        <w:instrText xml:space="preserve"> SEQ Figure \* ARABIC </w:instrText>
      </w:r>
      <w:r w:rsidRPr="00202D19">
        <w:rPr>
          <w:b w:val="0"/>
        </w:rPr>
        <w:fldChar w:fldCharType="separate"/>
      </w:r>
      <w:r w:rsidR="003D0968">
        <w:rPr>
          <w:b w:val="0"/>
          <w:noProof/>
        </w:rPr>
        <w:t>2</w:t>
      </w:r>
      <w:r w:rsidRPr="00202D19">
        <w:rPr>
          <w:b w:val="0"/>
          <w:noProof/>
        </w:rPr>
        <w:fldChar w:fldCharType="end"/>
      </w:r>
      <w:r w:rsidRPr="00202D19">
        <w:rPr>
          <w:b w:val="0"/>
        </w:rPr>
        <w:t>: LBP Histogram Calculation for Full image</w:t>
      </w:r>
      <w:bookmarkEnd w:id="1"/>
    </w:p>
    <w:p w:rsidR="0021749D" w:rsidRDefault="00920C86" w:rsidP="0021749D">
      <w:pPr>
        <w:spacing w:before="240" w:line="360" w:lineRule="auto"/>
        <w:jc w:val="center"/>
      </w:pPr>
      <w:r>
        <w:object w:dxaOrig="10439" w:dyaOrig="2492">
          <v:shape id="_x0000_i1029" type="#_x0000_t75" style="width:314.25pt;height:69pt" o:ole="">
            <v:imagedata r:id="rId17" o:title=""/>
          </v:shape>
          <o:OLEObject Type="Embed" ProgID="Visio.Drawing.11" ShapeID="_x0000_i1029" DrawAspect="Content" ObjectID="_1393179988" r:id="rId18"/>
        </w:object>
      </w:r>
    </w:p>
    <w:p w:rsidR="0021749D" w:rsidRDefault="0021749D" w:rsidP="005B0561">
      <w:pPr>
        <w:pStyle w:val="Caption"/>
        <w:spacing w:after="120"/>
        <w:jc w:val="center"/>
      </w:pPr>
      <w:bookmarkStart w:id="2" w:name="_Toc316316109"/>
      <w:r>
        <w:t xml:space="preserve">Figure </w:t>
      </w:r>
      <w:fldSimple w:instr=" SEQ Figure \* ARABIC ">
        <w:r w:rsidR="003D0968">
          <w:rPr>
            <w:noProof/>
          </w:rPr>
          <w:t>3</w:t>
        </w:r>
      </w:fldSimple>
      <w:r>
        <w:t>: LBP Histogram generation by Proposed Technique</w:t>
      </w:r>
      <w:bookmarkEnd w:id="2"/>
    </w:p>
    <w:p w:rsidR="006C5226" w:rsidRPr="001D6F5B" w:rsidRDefault="00C27E5C" w:rsidP="00EE339B">
      <w:pPr>
        <w:ind w:firstLine="0"/>
        <w:rPr>
          <w:rFonts w:ascii="Times New Roman" w:hAnsi="Times New Roman"/>
        </w:rPr>
      </w:pPr>
      <w:r>
        <w:rPr>
          <w:rFonts w:ascii="Times New Roman" w:hAnsi="Times New Roman"/>
        </w:rPr>
        <w:t>To overcome</w:t>
      </w:r>
      <w:r w:rsidR="00C76EE8">
        <w:rPr>
          <w:rFonts w:ascii="Times New Roman" w:hAnsi="Times New Roman"/>
        </w:rPr>
        <w:t xml:space="preserve"> this issue, </w:t>
      </w:r>
      <w:r w:rsidR="00EE339B">
        <w:rPr>
          <w:rFonts w:ascii="Times New Roman" w:hAnsi="Times New Roman"/>
        </w:rPr>
        <w:t xml:space="preserve">spatially enhanced LBP histogram is calculated. </w:t>
      </w:r>
      <w:r w:rsidR="006C5226" w:rsidRPr="001D6F5B">
        <w:rPr>
          <w:rFonts w:ascii="Times New Roman" w:hAnsi="Times New Roman"/>
        </w:rPr>
        <w:t>Figure.</w:t>
      </w:r>
      <w:r w:rsidR="0021749D">
        <w:rPr>
          <w:rFonts w:ascii="Times New Roman" w:hAnsi="Times New Roman"/>
        </w:rPr>
        <w:t>6</w:t>
      </w:r>
      <w:r w:rsidR="006C5226" w:rsidRPr="001D6F5B">
        <w:rPr>
          <w:rFonts w:ascii="Times New Roman" w:hAnsi="Times New Roman"/>
        </w:rPr>
        <w:t xml:space="preserve"> shows </w:t>
      </w:r>
      <w:r w:rsidR="00EE339B">
        <w:rPr>
          <w:rFonts w:ascii="Times New Roman" w:hAnsi="Times New Roman"/>
        </w:rPr>
        <w:t xml:space="preserve">the process of computing spatially enhanced LBP histogram. An image is divided into </w:t>
      </w:r>
      <w:r>
        <w:rPr>
          <w:rFonts w:ascii="Times New Roman" w:hAnsi="Times New Roman"/>
        </w:rPr>
        <w:t>blocks;</w:t>
      </w:r>
      <w:r w:rsidR="00EE339B">
        <w:rPr>
          <w:rFonts w:ascii="Times New Roman" w:hAnsi="Times New Roman"/>
        </w:rPr>
        <w:t xml:space="preserve"> LBP histogram is calculated from each block and concatenated. </w:t>
      </w:r>
    </w:p>
    <w:p w:rsidR="006C5226" w:rsidRPr="001D6F5B" w:rsidRDefault="006C5226" w:rsidP="006C5226">
      <w:pPr>
        <w:pStyle w:val="p1a"/>
        <w:ind w:firstLine="227"/>
      </w:pPr>
      <w:r w:rsidRPr="001D6F5B">
        <w:rPr>
          <w:rFonts w:ascii="Times New Roman" w:hAnsi="Times New Roman"/>
        </w:rPr>
        <w:t>General LBP operator has three parameters: circular neighborhood (P, R)</w:t>
      </w:r>
      <w:r w:rsidR="00C27E5C" w:rsidRPr="001D6F5B">
        <w:rPr>
          <w:rFonts w:ascii="Times New Roman" w:hAnsi="Times New Roman"/>
        </w:rPr>
        <w:t xml:space="preserve">, </w:t>
      </w:r>
      <w:r w:rsidR="00C27E5C">
        <w:rPr>
          <w:rFonts w:ascii="Times New Roman" w:hAnsi="Times New Roman"/>
        </w:rPr>
        <w:t>rotation</w:t>
      </w:r>
      <w:r w:rsidRPr="001D6F5B">
        <w:rPr>
          <w:rFonts w:ascii="Times New Roman" w:hAnsi="Times New Roman"/>
        </w:rPr>
        <w:t xml:space="preserve"> invariance (</w:t>
      </w:r>
      <w:proofErr w:type="spellStart"/>
      <w:proofErr w:type="gramStart"/>
      <w:r w:rsidRPr="001D6F5B">
        <w:rPr>
          <w:rFonts w:ascii="Times New Roman" w:hAnsi="Times New Roman"/>
        </w:rPr>
        <w:t>ri</w:t>
      </w:r>
      <w:proofErr w:type="spellEnd"/>
      <w:proofErr w:type="gramEnd"/>
      <w:r w:rsidRPr="001D6F5B">
        <w:rPr>
          <w:rFonts w:ascii="Times New Roman" w:hAnsi="Times New Roman"/>
        </w:rPr>
        <w:t xml:space="preserve">) and uniformity (u2). For a particular application, it is necessary to explore this parameter space to come up with the best combination of these parameters. </w:t>
      </w:r>
      <w:r>
        <w:rPr>
          <w:rFonts w:ascii="Times New Roman" w:hAnsi="Times New Roman"/>
        </w:rPr>
        <w:t>In this Paper we will explore Uniform version of LBP with P and R as 8 and 1.</w:t>
      </w:r>
    </w:p>
    <w:p w:rsidR="006C5226" w:rsidRDefault="006C5226" w:rsidP="00B83086">
      <w:pPr>
        <w:pStyle w:val="heading10"/>
        <w:spacing w:before="240" w:after="120"/>
        <w:outlineLvl w:val="0"/>
      </w:pPr>
      <w:r>
        <w:lastRenderedPageBreak/>
        <w:t xml:space="preserve">4   </w:t>
      </w:r>
      <w:r w:rsidRPr="001D6F5B">
        <w:t>Gender Recognition</w:t>
      </w:r>
    </w:p>
    <w:p w:rsidR="00C01D94" w:rsidRDefault="00F207FF" w:rsidP="00B83086">
      <w:pPr>
        <w:pStyle w:val="p1a"/>
      </w:pPr>
      <w:r>
        <w:t>The</w:t>
      </w:r>
      <w:r w:rsidR="00C01D94">
        <w:t xml:space="preserve"> proposed system </w:t>
      </w:r>
      <w:r>
        <w:t xml:space="preserve">for gender recognition follows the general architecture of a recognition system i.e. it </w:t>
      </w:r>
      <w:r w:rsidR="00093DD7">
        <w:t>consists</w:t>
      </w:r>
      <w:r>
        <w:t xml:space="preserve"> of four main parts: </w:t>
      </w:r>
      <w:r w:rsidR="00B83086">
        <w:t>p</w:t>
      </w:r>
      <w:r>
        <w:t>re-</w:t>
      </w:r>
      <w:r w:rsidR="00B83086">
        <w:t>p</w:t>
      </w:r>
      <w:r>
        <w:t xml:space="preserve">rocessing, </w:t>
      </w:r>
      <w:r w:rsidR="00B83086">
        <w:t>f</w:t>
      </w:r>
      <w:r>
        <w:t xml:space="preserve">eature </w:t>
      </w:r>
      <w:r w:rsidR="00B83086">
        <w:t>e</w:t>
      </w:r>
      <w:r>
        <w:t xml:space="preserve">xtraction, </w:t>
      </w:r>
      <w:r w:rsidR="00B83086">
        <w:t>f</w:t>
      </w:r>
      <w:r>
        <w:t xml:space="preserve">eature </w:t>
      </w:r>
      <w:r w:rsidR="00B83086">
        <w:t>s</w:t>
      </w:r>
      <w:r>
        <w:t xml:space="preserve">election and </w:t>
      </w:r>
      <w:r w:rsidR="00B83086">
        <w:t>c</w:t>
      </w:r>
      <w:r>
        <w:t xml:space="preserve">lassification. </w:t>
      </w:r>
      <w:r w:rsidR="00C01D94" w:rsidRPr="001D6F5B">
        <w:rPr>
          <w:rFonts w:ascii="Times New Roman" w:hAnsi="Times New Roman"/>
        </w:rPr>
        <w:t xml:space="preserve">Various existing </w:t>
      </w:r>
      <w:r>
        <w:rPr>
          <w:rFonts w:ascii="Times New Roman" w:hAnsi="Times New Roman"/>
        </w:rPr>
        <w:t xml:space="preserve">systems </w:t>
      </w:r>
      <w:r w:rsidRPr="001D6F5B">
        <w:rPr>
          <w:rFonts w:ascii="Times New Roman" w:hAnsi="Times New Roman"/>
        </w:rPr>
        <w:t>differ</w:t>
      </w:r>
      <w:r w:rsidR="00C01D94" w:rsidRPr="001D6F5B">
        <w:rPr>
          <w:rFonts w:ascii="Times New Roman" w:hAnsi="Times New Roman"/>
        </w:rPr>
        <w:t xml:space="preserve"> in the choice of feature extraction and classification</w:t>
      </w:r>
      <w:r>
        <w:rPr>
          <w:rFonts w:ascii="Times New Roman" w:hAnsi="Times New Roman"/>
        </w:rPr>
        <w:t xml:space="preserve"> technique</w:t>
      </w:r>
      <w:r w:rsidR="00B83086">
        <w:rPr>
          <w:rFonts w:ascii="Times New Roman" w:hAnsi="Times New Roman"/>
        </w:rPr>
        <w:t>s</w:t>
      </w:r>
      <w:r w:rsidR="00C01D94" w:rsidRPr="001D6F5B">
        <w:rPr>
          <w:rFonts w:ascii="Times New Roman" w:hAnsi="Times New Roman"/>
        </w:rPr>
        <w:t xml:space="preserve">. </w:t>
      </w:r>
      <w:r>
        <w:rPr>
          <w:rFonts w:ascii="Times New Roman" w:hAnsi="Times New Roman"/>
        </w:rPr>
        <w:t xml:space="preserve">Preprocessing step involves the normalization of face images. We introduced </w:t>
      </w:r>
      <w:r w:rsidR="00B83086">
        <w:rPr>
          <w:rFonts w:ascii="Times New Roman" w:hAnsi="Times New Roman"/>
        </w:rPr>
        <w:t xml:space="preserve">a new </w:t>
      </w:r>
      <w:r w:rsidR="00CB5F38">
        <w:rPr>
          <w:rFonts w:ascii="Times New Roman" w:hAnsi="Times New Roman"/>
        </w:rPr>
        <w:t xml:space="preserve">method for feature extraction based on LBP and DyWT. Further we apply feature subset </w:t>
      </w:r>
      <w:r w:rsidR="00B83086">
        <w:rPr>
          <w:rFonts w:ascii="Times New Roman" w:hAnsi="Times New Roman"/>
        </w:rPr>
        <w:t xml:space="preserve">selection </w:t>
      </w:r>
      <w:r w:rsidR="00CB5F38">
        <w:rPr>
          <w:rFonts w:ascii="Times New Roman" w:hAnsi="Times New Roman"/>
        </w:rPr>
        <w:t>method</w:t>
      </w:r>
      <w:r w:rsidR="00B83086">
        <w:rPr>
          <w:rFonts w:ascii="Times New Roman" w:hAnsi="Times New Roman"/>
        </w:rPr>
        <w:t xml:space="preserve"> </w:t>
      </w:r>
      <w:proofErr w:type="gramStart"/>
      <w:r w:rsidR="00B83086">
        <w:rPr>
          <w:rFonts w:ascii="Times New Roman" w:hAnsi="Times New Roman"/>
        </w:rPr>
        <w:t xml:space="preserve">to </w:t>
      </w:r>
      <w:r w:rsidR="00CB5F38">
        <w:rPr>
          <w:rFonts w:ascii="Times New Roman" w:hAnsi="Times New Roman"/>
        </w:rPr>
        <w:t xml:space="preserve"> increase</w:t>
      </w:r>
      <w:proofErr w:type="gramEnd"/>
      <w:r w:rsidR="00CB5F38">
        <w:rPr>
          <w:rFonts w:ascii="Times New Roman" w:hAnsi="Times New Roman"/>
        </w:rPr>
        <w:t xml:space="preserve"> accuracy and to reduce the time complexity. Simplest minimum distance classifiers based on L1, L2, and CS distance classifiers are used.</w:t>
      </w:r>
      <w:r w:rsidR="00C01D94">
        <w:t xml:space="preserve"> </w:t>
      </w:r>
    </w:p>
    <w:p w:rsidR="008B5CD4" w:rsidRPr="001D6F5B" w:rsidRDefault="006C5226" w:rsidP="00B83086">
      <w:pPr>
        <w:ind w:firstLine="0"/>
        <w:rPr>
          <w:rFonts w:ascii="Times New Roman" w:hAnsi="Times New Roman"/>
        </w:rPr>
      </w:pPr>
      <w:r w:rsidRPr="001D6F5B">
        <w:rPr>
          <w:rFonts w:ascii="Times New Roman" w:hAnsi="Times New Roman"/>
        </w:rPr>
        <w:t xml:space="preserve">The block diagram of the recognition system which we used </w:t>
      </w:r>
      <w:r w:rsidR="00B83086">
        <w:rPr>
          <w:rFonts w:ascii="Times New Roman" w:hAnsi="Times New Roman"/>
        </w:rPr>
        <w:t xml:space="preserve">for </w:t>
      </w:r>
      <w:r w:rsidRPr="001D6F5B">
        <w:rPr>
          <w:rFonts w:ascii="Times New Roman" w:hAnsi="Times New Roman"/>
        </w:rPr>
        <w:t>gender</w:t>
      </w:r>
      <w:r w:rsidR="00F207FF">
        <w:rPr>
          <w:rFonts w:ascii="Times New Roman" w:hAnsi="Times New Roman"/>
        </w:rPr>
        <w:t xml:space="preserve"> recognition is shown in Figure 4</w:t>
      </w:r>
      <w:r w:rsidRPr="001D6F5B">
        <w:rPr>
          <w:rFonts w:ascii="Times New Roman" w:hAnsi="Times New Roman"/>
        </w:rPr>
        <w:t xml:space="preserve">. </w:t>
      </w:r>
    </w:p>
    <w:p w:rsidR="004D5003" w:rsidRDefault="00F207FF" w:rsidP="005B0561">
      <w:pPr>
        <w:keepNext/>
        <w:spacing w:before="120"/>
        <w:jc w:val="center"/>
      </w:pPr>
      <w:r>
        <w:object w:dxaOrig="4954" w:dyaOrig="1739">
          <v:shape id="_x0000_i1030" type="#_x0000_t75" style="width:247.5pt;height:62.25pt" o:ole="">
            <v:imagedata r:id="rId19" o:title=""/>
          </v:shape>
          <o:OLEObject Type="Embed" ProgID="Visio.Drawing.11" ShapeID="_x0000_i1030" DrawAspect="Content" ObjectID="_1393179989" r:id="rId20"/>
        </w:object>
      </w:r>
    </w:p>
    <w:p w:rsidR="006C5226" w:rsidRDefault="004D5003" w:rsidP="004D5003">
      <w:pPr>
        <w:pStyle w:val="Caption"/>
        <w:jc w:val="center"/>
      </w:pPr>
      <w:r>
        <w:t xml:space="preserve">Figure </w:t>
      </w:r>
      <w:fldSimple w:instr=" SEQ Figure \* ARABIC ">
        <w:r w:rsidR="003D0968">
          <w:rPr>
            <w:noProof/>
          </w:rPr>
          <w:t>4</w:t>
        </w:r>
      </w:fldSimple>
      <w:r>
        <w:t xml:space="preserve">: </w:t>
      </w:r>
      <w:r w:rsidRPr="00B27FD4">
        <w:t xml:space="preserve">Gender </w:t>
      </w:r>
      <w:r>
        <w:t>R</w:t>
      </w:r>
      <w:r w:rsidRPr="00B27FD4">
        <w:t>ecognition system</w:t>
      </w:r>
    </w:p>
    <w:p w:rsidR="002E4EDB" w:rsidRDefault="002E4EDB" w:rsidP="00B83086">
      <w:pPr>
        <w:pStyle w:val="heading10"/>
        <w:spacing w:before="120" w:after="120"/>
        <w:outlineLvl w:val="0"/>
        <w:rPr>
          <w:sz w:val="20"/>
        </w:rPr>
      </w:pPr>
      <w:r>
        <w:rPr>
          <w:sz w:val="20"/>
        </w:rPr>
        <w:t>4.1   Feature Extraction</w:t>
      </w:r>
    </w:p>
    <w:p w:rsidR="00C01D94" w:rsidRDefault="00CB5F38" w:rsidP="00254395">
      <w:pPr>
        <w:pStyle w:val="p1a"/>
      </w:pPr>
      <w:r>
        <w:t>For feature extraction</w:t>
      </w:r>
      <w:r w:rsidR="00B83086">
        <w:t>,</w:t>
      </w:r>
      <w:r>
        <w:t xml:space="preserve"> </w:t>
      </w:r>
      <w:r w:rsidR="00C01D94">
        <w:t xml:space="preserve">we used SLBP and DyWT. </w:t>
      </w:r>
      <w:r w:rsidR="00B83086">
        <w:t xml:space="preserve"> </w:t>
      </w:r>
      <w:r w:rsidR="00C01D94">
        <w:t>DyWT decompose</w:t>
      </w:r>
      <w:r>
        <w:t>s</w:t>
      </w:r>
      <w:r w:rsidR="00C01D94">
        <w:t xml:space="preserve"> </w:t>
      </w:r>
      <w:r>
        <w:t xml:space="preserve">an </w:t>
      </w:r>
      <w:r w:rsidR="00C01D94">
        <w:t xml:space="preserve">image in to </w:t>
      </w:r>
      <w:r>
        <w:t xml:space="preserve">a number of sub-bands at different scales. </w:t>
      </w:r>
      <w:r w:rsidR="00C01D94">
        <w:t xml:space="preserve">Figure </w:t>
      </w:r>
      <w:r w:rsidR="00BA32C8">
        <w:t>6</w:t>
      </w:r>
      <w:r w:rsidR="00C01D94">
        <w:t xml:space="preserve"> shows </w:t>
      </w:r>
      <w:r>
        <w:t xml:space="preserve">an image which is decomposed using DyWT up to scale 2. After decomposition </w:t>
      </w:r>
      <w:r w:rsidR="003D0968">
        <w:t xml:space="preserve">SLBP operation is used to extract features from each sub-band. </w:t>
      </w:r>
    </w:p>
    <w:p w:rsidR="00BA32C8" w:rsidRDefault="007623AB" w:rsidP="00BA32C8">
      <w:pPr>
        <w:pStyle w:val="p1a"/>
        <w:keepNext/>
        <w:jc w:val="center"/>
      </w:pPr>
      <w:r>
        <w:t xml:space="preserve">     </w:t>
      </w:r>
    </w:p>
    <w:p w:rsidR="00BA32C8" w:rsidRDefault="007007AF" w:rsidP="00BA32C8">
      <w:pPr>
        <w:pStyle w:val="p1a"/>
        <w:keepNext/>
        <w:jc w:val="center"/>
      </w:pPr>
      <w:r>
        <w:object w:dxaOrig="4198" w:dyaOrig="3843">
          <v:shape id="_x0000_i1031" type="#_x0000_t75" style="width:210pt;height:166.5pt" o:ole="">
            <v:imagedata r:id="rId21" o:title=""/>
          </v:shape>
          <o:OLEObject Type="Embed" ProgID="Visio.Drawing.11" ShapeID="_x0000_i1031" DrawAspect="Content" ObjectID="_1393179990" r:id="rId22"/>
        </w:object>
      </w:r>
    </w:p>
    <w:p w:rsidR="00AC2406" w:rsidRDefault="00BA32C8" w:rsidP="00BA32C8">
      <w:pPr>
        <w:pStyle w:val="Caption"/>
        <w:jc w:val="center"/>
      </w:pPr>
      <w:r>
        <w:t xml:space="preserve">Figure </w:t>
      </w:r>
      <w:fldSimple w:instr=" SEQ Figure \* ARABIC ">
        <w:r w:rsidR="003D0968">
          <w:rPr>
            <w:noProof/>
          </w:rPr>
          <w:t>5</w:t>
        </w:r>
      </w:fldSimple>
      <w:r>
        <w:t xml:space="preserve"> </w:t>
      </w:r>
      <w:r w:rsidRPr="00F80447">
        <w:t>Example of image from FERET database in to sub-bands</w:t>
      </w:r>
    </w:p>
    <w:p w:rsidR="00F207FF" w:rsidRPr="00F207FF" w:rsidRDefault="00F207FF" w:rsidP="00F207FF">
      <w:pPr>
        <w:ind w:firstLine="0"/>
      </w:pPr>
    </w:p>
    <w:p w:rsidR="00F207FF" w:rsidRDefault="00762F0D" w:rsidP="00762F0D">
      <w:pPr>
        <w:ind w:firstLine="0"/>
      </w:pPr>
      <w:r>
        <w:t>Specifically the following steps are used to extract features from each face:</w:t>
      </w:r>
      <w:r w:rsidR="003D0968">
        <w:t xml:space="preserve"> </w:t>
      </w:r>
    </w:p>
    <w:p w:rsidR="00F207FF" w:rsidRDefault="00F207FF" w:rsidP="00F207FF">
      <w:pPr>
        <w:pStyle w:val="p1a"/>
        <w:numPr>
          <w:ilvl w:val="0"/>
          <w:numId w:val="3"/>
        </w:numPr>
      </w:pPr>
      <w:r>
        <w:t>Normalize t</w:t>
      </w:r>
      <w:r w:rsidR="003D0968">
        <w:t xml:space="preserve">he image </w:t>
      </w:r>
    </w:p>
    <w:p w:rsidR="00F207FF" w:rsidRDefault="00F207FF" w:rsidP="00762F0D">
      <w:pPr>
        <w:pStyle w:val="p1a"/>
        <w:numPr>
          <w:ilvl w:val="0"/>
          <w:numId w:val="3"/>
        </w:numPr>
      </w:pPr>
      <w:r>
        <w:t xml:space="preserve">Decompose the image </w:t>
      </w:r>
      <w:r w:rsidR="00762F0D">
        <w:t xml:space="preserve">with </w:t>
      </w:r>
      <w:r>
        <w:t xml:space="preserve">DyWT </w:t>
      </w:r>
      <w:r w:rsidR="007007AF">
        <w:t>up to</w:t>
      </w:r>
      <w:r w:rsidR="00762F0D">
        <w:t xml:space="preserve"> </w:t>
      </w:r>
      <w:r w:rsidR="003D0968">
        <w:t>scale N</w:t>
      </w:r>
    </w:p>
    <w:p w:rsidR="003D0968" w:rsidRDefault="00F207FF" w:rsidP="00F207FF">
      <w:pPr>
        <w:pStyle w:val="ListParagraph"/>
        <w:numPr>
          <w:ilvl w:val="0"/>
          <w:numId w:val="3"/>
        </w:numPr>
      </w:pPr>
      <w:r>
        <w:t>Apply SLBP on each sub-band</w:t>
      </w:r>
    </w:p>
    <w:p w:rsidR="00F207FF" w:rsidRDefault="00762F0D" w:rsidP="00762F0D">
      <w:pPr>
        <w:pStyle w:val="ListParagraph"/>
        <w:numPr>
          <w:ilvl w:val="0"/>
          <w:numId w:val="3"/>
        </w:numPr>
      </w:pPr>
      <w:r>
        <w:lastRenderedPageBreak/>
        <w:t>Concatenating SLBP histograms for each subband, a m</w:t>
      </w:r>
      <w:r w:rsidR="00F207FF">
        <w:t>ulti</w:t>
      </w:r>
      <w:r>
        <w:t>s</w:t>
      </w:r>
      <w:r w:rsidR="00F207FF">
        <w:t>cale LBP histogram is generated</w:t>
      </w:r>
      <w:r>
        <w:t>.</w:t>
      </w:r>
    </w:p>
    <w:p w:rsidR="003D0968" w:rsidRDefault="00762F0D" w:rsidP="00E43F2B">
      <w:pPr>
        <w:ind w:firstLine="0"/>
      </w:pPr>
      <w:r>
        <w:t xml:space="preserve">These steps have been shown in </w:t>
      </w:r>
      <w:r w:rsidR="00E43F2B">
        <w:t xml:space="preserve">Figure 6. </w:t>
      </w:r>
    </w:p>
    <w:p w:rsidR="003D0968" w:rsidRDefault="003D0968" w:rsidP="00E43F2B">
      <w:pPr>
        <w:keepNext/>
        <w:ind w:firstLine="426"/>
      </w:pPr>
      <w:r>
        <w:t xml:space="preserve">DyWT </w:t>
      </w:r>
      <w:r w:rsidR="008F73AC">
        <w:t>parameters involve</w:t>
      </w:r>
      <w:r>
        <w:t xml:space="preserve"> scales and </w:t>
      </w:r>
      <w:r w:rsidR="008F73AC">
        <w:t xml:space="preserve">filters. These filters are made from the combination of the spline values R and M as mentioned in section 2. </w:t>
      </w:r>
      <w:r>
        <w:t xml:space="preserve">SLBP involves many parameters: Neighborhood P, Radius R, Mapping, and block sizes. By experiment we found the best set of parameters which produces maximum result. </w:t>
      </w:r>
      <w:r w:rsidR="008F73AC">
        <w:t>The dimension of the features becomes big in some cases. TO reduce the dimension and to enhance the accuracy, we apply SUN’s FSS algorithm</w:t>
      </w:r>
      <w:r w:rsidR="00C27E5C">
        <w:t xml:space="preserve"> [22</w:t>
      </w:r>
      <w:r w:rsidR="00252CAC">
        <w:t>]</w:t>
      </w:r>
      <w:r w:rsidR="008F73AC">
        <w:t xml:space="preserve">. </w:t>
      </w:r>
      <w:r>
        <w:t xml:space="preserve"> </w:t>
      </w:r>
    </w:p>
    <w:p w:rsidR="00347C07" w:rsidRDefault="00347C07" w:rsidP="00E43F2B">
      <w:pPr>
        <w:keepNext/>
        <w:ind w:firstLine="426"/>
      </w:pPr>
    </w:p>
    <w:p w:rsidR="00347C07" w:rsidRDefault="00347C07" w:rsidP="00347C07">
      <w:pPr>
        <w:keepNext/>
        <w:ind w:firstLine="0"/>
        <w:jc w:val="center"/>
      </w:pPr>
      <w:r>
        <w:object w:dxaOrig="7274" w:dyaOrig="811">
          <v:shape id="_x0000_i1032" type="#_x0000_t75" style="width:313.5pt;height:38.25pt" o:ole="">
            <v:imagedata r:id="rId23" o:title=""/>
          </v:shape>
          <o:OLEObject Type="Embed" ProgID="Visio.Drawing.11" ShapeID="_x0000_i1032" DrawAspect="Content" ObjectID="_1393179991" r:id="rId24"/>
        </w:object>
      </w:r>
    </w:p>
    <w:p w:rsidR="00347C07" w:rsidRDefault="00347C07" w:rsidP="00347C07">
      <w:pPr>
        <w:pStyle w:val="Caption"/>
        <w:jc w:val="center"/>
      </w:pPr>
      <w:r>
        <w:t xml:space="preserve">Figure </w:t>
      </w:r>
      <w:r>
        <w:fldChar w:fldCharType="begin"/>
      </w:r>
      <w:r>
        <w:instrText xml:space="preserve"> SEQ Figure \* ARABIC </w:instrText>
      </w:r>
      <w:r>
        <w:fldChar w:fldCharType="separate"/>
      </w:r>
      <w:proofErr w:type="gramStart"/>
      <w:r>
        <w:rPr>
          <w:noProof/>
        </w:rPr>
        <w:t>6</w:t>
      </w:r>
      <w:r>
        <w:fldChar w:fldCharType="end"/>
      </w:r>
      <w:r>
        <w:t xml:space="preserve"> Proposed Methodology</w:t>
      </w:r>
      <w:proofErr w:type="gramEnd"/>
    </w:p>
    <w:p w:rsidR="00347C07" w:rsidRDefault="00347C07" w:rsidP="00E43F2B">
      <w:pPr>
        <w:keepNext/>
        <w:ind w:firstLine="426"/>
      </w:pPr>
    </w:p>
    <w:p w:rsidR="006C5226" w:rsidRPr="001D6F5B" w:rsidRDefault="006C5226" w:rsidP="00347C07">
      <w:pPr>
        <w:pStyle w:val="heading10"/>
        <w:spacing w:before="0" w:after="120"/>
        <w:outlineLvl w:val="0"/>
        <w:rPr>
          <w:sz w:val="20"/>
        </w:rPr>
      </w:pPr>
      <w:r w:rsidRPr="001D6F5B">
        <w:rPr>
          <w:sz w:val="20"/>
        </w:rPr>
        <w:t>4.</w:t>
      </w:r>
      <w:r w:rsidR="002E4EDB">
        <w:rPr>
          <w:sz w:val="20"/>
        </w:rPr>
        <w:t>2</w:t>
      </w:r>
      <w:r>
        <w:rPr>
          <w:sz w:val="20"/>
        </w:rPr>
        <w:t xml:space="preserve">   </w:t>
      </w:r>
      <w:r w:rsidRPr="001D6F5B">
        <w:rPr>
          <w:sz w:val="20"/>
        </w:rPr>
        <w:t>Classifier</w:t>
      </w:r>
    </w:p>
    <w:p w:rsidR="006C5226" w:rsidRDefault="006C5226" w:rsidP="00347C07">
      <w:pPr>
        <w:ind w:firstLine="0"/>
      </w:pPr>
      <w:r>
        <w:t>In our system we preferred to employ minimum distance classifiers for achieving maximum accuracy for gender recognitio</w:t>
      </w:r>
      <w:r w:rsidR="00347C07">
        <w:t xml:space="preserve">n and keeping the system simple. </w:t>
      </w:r>
      <w:r>
        <w:t>SLBP and DyWT with FSS can give better or comparable result</w:t>
      </w:r>
      <w:r w:rsidR="00347C07">
        <w:t>s</w:t>
      </w:r>
      <w:r>
        <w:t xml:space="preserve"> to many stat-of-art techniques using city block distance (L1), Euclidean Distance (L2), and Chi-Square (CS). </w:t>
      </w:r>
      <w:r w:rsidRPr="00BE1595">
        <w:t xml:space="preserve">The </w:t>
      </w:r>
      <w:r>
        <w:t xml:space="preserve">accuracy of a gender recognition system depends on </w:t>
      </w:r>
      <w:r w:rsidR="00347C07">
        <w:t xml:space="preserve">the </w:t>
      </w:r>
      <w:r w:rsidRPr="00BE1595">
        <w:t xml:space="preserve">choice </w:t>
      </w:r>
      <w:r>
        <w:t xml:space="preserve">of </w:t>
      </w:r>
      <w:r w:rsidR="00347C07">
        <w:t xml:space="preserve">a </w:t>
      </w:r>
      <w:r>
        <w:t>suitable metric</w:t>
      </w:r>
      <w:r w:rsidR="00347C07">
        <w:t>.</w:t>
      </w:r>
      <w:r>
        <w:t xml:space="preserve"> </w:t>
      </w:r>
    </w:p>
    <w:p w:rsidR="006C5226" w:rsidRDefault="006C5226" w:rsidP="00690DC9">
      <w:pPr>
        <w:pStyle w:val="heading10"/>
        <w:spacing w:before="240" w:after="120"/>
        <w:outlineLvl w:val="0"/>
      </w:pPr>
      <w:r>
        <w:t xml:space="preserve">5   </w:t>
      </w:r>
      <w:r w:rsidRPr="001D6F5B">
        <w:t xml:space="preserve">Experiments and </w:t>
      </w:r>
      <w:r>
        <w:t>D</w:t>
      </w:r>
      <w:r w:rsidRPr="001D6F5B">
        <w:t>iscussion</w:t>
      </w:r>
    </w:p>
    <w:p w:rsidR="002E4EDB" w:rsidRDefault="001208D6" w:rsidP="00DB6887">
      <w:pPr>
        <w:pStyle w:val="heading10"/>
        <w:spacing w:before="0" w:after="0"/>
        <w:outlineLvl w:val="0"/>
        <w:rPr>
          <w:b w:val="0"/>
          <w:sz w:val="20"/>
        </w:rPr>
      </w:pPr>
      <w:r>
        <w:rPr>
          <w:b w:val="0"/>
          <w:sz w:val="20"/>
        </w:rPr>
        <w:t xml:space="preserve">We performed </w:t>
      </w:r>
      <w:r w:rsidR="002E4EDB" w:rsidRPr="001D6F5B">
        <w:rPr>
          <w:b w:val="0"/>
          <w:sz w:val="20"/>
        </w:rPr>
        <w:t>experiments</w:t>
      </w:r>
      <w:r>
        <w:rPr>
          <w:b w:val="0"/>
          <w:sz w:val="20"/>
        </w:rPr>
        <w:t xml:space="preserve"> on FERRET database </w:t>
      </w:r>
      <w:r w:rsidRPr="001D6F5B">
        <w:rPr>
          <w:b w:val="0"/>
          <w:sz w:val="20"/>
        </w:rPr>
        <w:t>[5]</w:t>
      </w:r>
      <w:r>
        <w:rPr>
          <w:b w:val="0"/>
          <w:sz w:val="20"/>
        </w:rPr>
        <w:t xml:space="preserve">, </w:t>
      </w:r>
      <w:r w:rsidRPr="001D6F5B">
        <w:rPr>
          <w:b w:val="0"/>
          <w:sz w:val="20"/>
        </w:rPr>
        <w:t>which is one of the challenging databases for face recognition.</w:t>
      </w:r>
      <w:r>
        <w:rPr>
          <w:b w:val="0"/>
          <w:sz w:val="20"/>
        </w:rPr>
        <w:t xml:space="preserve"> Each image is normalized and cropped to the size </w:t>
      </w:r>
      <w:r w:rsidR="002E4EDB" w:rsidRPr="001D6F5B">
        <w:rPr>
          <w:b w:val="0"/>
          <w:sz w:val="20"/>
        </w:rPr>
        <w:t xml:space="preserve">60x48 </w:t>
      </w:r>
      <w:r>
        <w:rPr>
          <w:b w:val="0"/>
          <w:sz w:val="20"/>
        </w:rPr>
        <w:t>pixels.</w:t>
      </w:r>
      <w:r w:rsidR="002E4EDB" w:rsidRPr="001D6F5B">
        <w:rPr>
          <w:b w:val="0"/>
          <w:sz w:val="20"/>
        </w:rPr>
        <w:t xml:space="preserve"> The database contains frontal, left or right profile images and could have some variations in pose, expression and lightning. In our experiments, we </w:t>
      </w:r>
      <w:r>
        <w:rPr>
          <w:b w:val="0"/>
          <w:sz w:val="20"/>
        </w:rPr>
        <w:t xml:space="preserve">used 2400 images </w:t>
      </w:r>
      <w:r w:rsidR="00CE6015">
        <w:rPr>
          <w:b w:val="0"/>
          <w:sz w:val="20"/>
        </w:rPr>
        <w:t xml:space="preserve">of </w:t>
      </w:r>
      <w:r w:rsidR="00CE6015" w:rsidRPr="001D6F5B">
        <w:rPr>
          <w:b w:val="0"/>
          <w:sz w:val="20"/>
        </w:rPr>
        <w:t>403 male subjects and 403 female subjects</w:t>
      </w:r>
      <w:r w:rsidR="00CE6015">
        <w:rPr>
          <w:b w:val="0"/>
          <w:sz w:val="20"/>
        </w:rPr>
        <w:t xml:space="preserve"> </w:t>
      </w:r>
      <w:r>
        <w:rPr>
          <w:b w:val="0"/>
          <w:sz w:val="20"/>
        </w:rPr>
        <w:t xml:space="preserve">taken from </w:t>
      </w:r>
      <w:r w:rsidR="002E4EDB" w:rsidRPr="001D6F5B">
        <w:rPr>
          <w:b w:val="0"/>
          <w:sz w:val="20"/>
        </w:rPr>
        <w:t>sets</w:t>
      </w:r>
      <w:r>
        <w:rPr>
          <w:b w:val="0"/>
          <w:sz w:val="20"/>
        </w:rPr>
        <w:t xml:space="preserve"> </w:t>
      </w:r>
      <w:proofErr w:type="spellStart"/>
      <w:r w:rsidR="002E4EDB" w:rsidRPr="001D6F5B">
        <w:rPr>
          <w:b w:val="0"/>
          <w:sz w:val="20"/>
        </w:rPr>
        <w:t>fa</w:t>
      </w:r>
      <w:proofErr w:type="spellEnd"/>
      <w:r w:rsidR="002E4EDB">
        <w:rPr>
          <w:b w:val="0"/>
          <w:sz w:val="20"/>
        </w:rPr>
        <w:t xml:space="preserve"> </w:t>
      </w:r>
      <w:r>
        <w:rPr>
          <w:b w:val="0"/>
          <w:sz w:val="20"/>
        </w:rPr>
        <w:t xml:space="preserve">and </w:t>
      </w:r>
      <w:proofErr w:type="spellStart"/>
      <w:r w:rsidR="002E4EDB" w:rsidRPr="001D6F5B">
        <w:rPr>
          <w:b w:val="0"/>
          <w:sz w:val="20"/>
        </w:rPr>
        <w:t>fb</w:t>
      </w:r>
      <w:proofErr w:type="spellEnd"/>
      <w:r>
        <w:rPr>
          <w:b w:val="0"/>
          <w:sz w:val="20"/>
        </w:rPr>
        <w:t xml:space="preserve">. </w:t>
      </w:r>
      <w:r w:rsidR="002E4EDB">
        <w:rPr>
          <w:b w:val="0"/>
          <w:sz w:val="20"/>
        </w:rPr>
        <w:t xml:space="preserve"> </w:t>
      </w:r>
      <w:r w:rsidR="00CE6015">
        <w:rPr>
          <w:b w:val="0"/>
          <w:sz w:val="20"/>
        </w:rPr>
        <w:t xml:space="preserve">We used </w:t>
      </w:r>
      <w:r w:rsidR="002E4EDB" w:rsidRPr="001D6F5B">
        <w:rPr>
          <w:b w:val="0"/>
          <w:sz w:val="20"/>
        </w:rPr>
        <w:t>1204 (746</w:t>
      </w:r>
      <w:r w:rsidR="00CE6015">
        <w:rPr>
          <w:b w:val="0"/>
          <w:sz w:val="20"/>
        </w:rPr>
        <w:t xml:space="preserve"> male</w:t>
      </w:r>
      <w:r w:rsidR="002E4EDB" w:rsidRPr="001D6F5B">
        <w:rPr>
          <w:b w:val="0"/>
          <w:sz w:val="20"/>
        </w:rPr>
        <w:t>+458</w:t>
      </w:r>
      <w:r w:rsidR="00CE6015">
        <w:rPr>
          <w:b w:val="0"/>
          <w:sz w:val="20"/>
        </w:rPr>
        <w:t>female</w:t>
      </w:r>
      <w:r w:rsidR="002E4EDB" w:rsidRPr="001D6F5B">
        <w:rPr>
          <w:b w:val="0"/>
          <w:sz w:val="20"/>
        </w:rPr>
        <w:t xml:space="preserve">) images </w:t>
      </w:r>
      <w:r w:rsidR="00CE6015">
        <w:rPr>
          <w:b w:val="0"/>
          <w:sz w:val="20"/>
        </w:rPr>
        <w:t>for training and</w:t>
      </w:r>
      <w:r w:rsidR="00DB6887">
        <w:rPr>
          <w:b w:val="0"/>
          <w:sz w:val="20"/>
        </w:rPr>
        <w:t xml:space="preserve"> </w:t>
      </w:r>
      <w:r w:rsidR="002E4EDB" w:rsidRPr="001D6F5B">
        <w:rPr>
          <w:b w:val="0"/>
          <w:sz w:val="20"/>
        </w:rPr>
        <w:t xml:space="preserve">1196 (740 male + 456 female) images </w:t>
      </w:r>
      <w:r w:rsidR="00CE6015">
        <w:rPr>
          <w:b w:val="0"/>
          <w:sz w:val="20"/>
        </w:rPr>
        <w:t xml:space="preserve">for training. Some </w:t>
      </w:r>
      <w:r w:rsidR="00290709">
        <w:rPr>
          <w:b w:val="0"/>
          <w:sz w:val="20"/>
        </w:rPr>
        <w:t xml:space="preserve">images taken from FERET database are shown below. </w:t>
      </w:r>
    </w:p>
    <w:tbl>
      <w:tblPr>
        <w:tblStyle w:val="TableGrid"/>
        <w:tblW w:w="0" w:type="auto"/>
        <w:jc w:val="center"/>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
        <w:gridCol w:w="969"/>
        <w:gridCol w:w="990"/>
        <w:gridCol w:w="990"/>
        <w:gridCol w:w="990"/>
      </w:tblGrid>
      <w:tr w:rsidR="002E4EDB" w:rsidTr="002E4EDB">
        <w:trPr>
          <w:jc w:val="center"/>
        </w:trPr>
        <w:tc>
          <w:tcPr>
            <w:tcW w:w="921" w:type="dxa"/>
          </w:tcPr>
          <w:p w:rsidR="002E4EDB" w:rsidRDefault="002E4EDB" w:rsidP="002E4EDB">
            <w:pPr>
              <w:ind w:firstLine="0"/>
            </w:pPr>
            <w:r>
              <w:rPr>
                <w:rFonts w:eastAsiaTheme="minorHAnsi"/>
                <w:lang w:val="en-US" w:eastAsia="en-US"/>
              </w:rPr>
              <w:object w:dxaOrig="795" w:dyaOrig="975">
                <v:shape id="_x0000_i1033" type="#_x0000_t75" style="width:39.75pt;height:48.75pt" o:ole="">
                  <v:imagedata r:id="rId25" o:title=""/>
                </v:shape>
                <o:OLEObject Type="Embed" ProgID="PBrush" ShapeID="_x0000_i1033" DrawAspect="Content" ObjectID="_1393179992" r:id="rId26"/>
              </w:object>
            </w:r>
          </w:p>
        </w:tc>
        <w:tc>
          <w:tcPr>
            <w:tcW w:w="969" w:type="dxa"/>
          </w:tcPr>
          <w:p w:rsidR="002E4EDB" w:rsidRDefault="002E4EDB" w:rsidP="002E4EDB">
            <w:pPr>
              <w:ind w:firstLine="0"/>
            </w:pPr>
            <w:r>
              <w:rPr>
                <w:rFonts w:eastAsiaTheme="minorHAnsi"/>
                <w:lang w:val="en-US" w:eastAsia="en-US"/>
              </w:rPr>
              <w:object w:dxaOrig="750" w:dyaOrig="930">
                <v:shape id="_x0000_i1034" type="#_x0000_t75" style="width:37.5pt;height:46.5pt" o:ole="">
                  <v:imagedata r:id="rId27" o:title=""/>
                </v:shape>
                <o:OLEObject Type="Embed" ProgID="PBrush" ShapeID="_x0000_i1034" DrawAspect="Content" ObjectID="_1393179993" r:id="rId28"/>
              </w:object>
            </w:r>
          </w:p>
        </w:tc>
        <w:tc>
          <w:tcPr>
            <w:tcW w:w="990" w:type="dxa"/>
          </w:tcPr>
          <w:p w:rsidR="002E4EDB" w:rsidRDefault="002E4EDB" w:rsidP="002E4EDB">
            <w:pPr>
              <w:ind w:firstLine="0"/>
            </w:pPr>
            <w:r>
              <w:rPr>
                <w:rFonts w:eastAsiaTheme="minorHAnsi"/>
                <w:lang w:val="en-US" w:eastAsia="en-US"/>
              </w:rPr>
              <w:object w:dxaOrig="750" w:dyaOrig="945">
                <v:shape id="_x0000_i1035" type="#_x0000_t75" style="width:37.5pt;height:47.25pt" o:ole="">
                  <v:imagedata r:id="rId29" o:title=""/>
                </v:shape>
                <o:OLEObject Type="Embed" ProgID="PBrush" ShapeID="_x0000_i1035" DrawAspect="Content" ObjectID="_1393179994" r:id="rId30"/>
              </w:object>
            </w:r>
          </w:p>
        </w:tc>
        <w:tc>
          <w:tcPr>
            <w:tcW w:w="990" w:type="dxa"/>
          </w:tcPr>
          <w:p w:rsidR="002E4EDB" w:rsidRDefault="002E4EDB" w:rsidP="002E4EDB">
            <w:pPr>
              <w:ind w:firstLine="0"/>
            </w:pPr>
            <w:r>
              <w:rPr>
                <w:rFonts w:eastAsiaTheme="minorHAnsi"/>
                <w:lang w:val="en-US" w:eastAsia="en-US"/>
              </w:rPr>
              <w:object w:dxaOrig="735" w:dyaOrig="915">
                <v:shape id="_x0000_i1036" type="#_x0000_t75" style="width:36.75pt;height:45.75pt" o:ole="">
                  <v:imagedata r:id="rId31" o:title=""/>
                </v:shape>
                <o:OLEObject Type="Embed" ProgID="PBrush" ShapeID="_x0000_i1036" DrawAspect="Content" ObjectID="_1393179995" r:id="rId32"/>
              </w:object>
            </w:r>
          </w:p>
        </w:tc>
        <w:tc>
          <w:tcPr>
            <w:tcW w:w="990" w:type="dxa"/>
          </w:tcPr>
          <w:p w:rsidR="002E4EDB" w:rsidRDefault="002E4EDB" w:rsidP="002E4EDB">
            <w:pPr>
              <w:ind w:firstLine="0"/>
            </w:pPr>
            <w:r>
              <w:rPr>
                <w:rFonts w:eastAsiaTheme="minorHAnsi"/>
                <w:lang w:val="en-US" w:eastAsia="en-US"/>
              </w:rPr>
              <w:object w:dxaOrig="750" w:dyaOrig="915">
                <v:shape id="_x0000_i1037" type="#_x0000_t75" style="width:37.5pt;height:45.75pt" o:ole="">
                  <v:imagedata r:id="rId33" o:title=""/>
                </v:shape>
                <o:OLEObject Type="Embed" ProgID="PBrush" ShapeID="_x0000_i1037" DrawAspect="Content" ObjectID="_1393179996" r:id="rId34"/>
              </w:object>
            </w:r>
          </w:p>
        </w:tc>
      </w:tr>
    </w:tbl>
    <w:p w:rsidR="002E4EDB" w:rsidRDefault="002E4EDB" w:rsidP="00D5608A">
      <w:pPr>
        <w:pStyle w:val="p1a"/>
      </w:pPr>
    </w:p>
    <w:p w:rsidR="0064445F" w:rsidRPr="005B0561" w:rsidRDefault="00C66DB2" w:rsidP="00CB6950">
      <w:pPr>
        <w:pStyle w:val="p1a"/>
      </w:pPr>
      <w:r>
        <w:t>W</w:t>
      </w:r>
      <w:r w:rsidR="00531076">
        <w:t>e tested</w:t>
      </w:r>
      <w:r>
        <w:t xml:space="preserve"> the </w:t>
      </w:r>
      <w:r w:rsidR="00531076">
        <w:t>LBP varia</w:t>
      </w:r>
      <w:r>
        <w:t xml:space="preserve">nts with </w:t>
      </w:r>
      <w:r w:rsidR="00531076">
        <w:t>uniform mapping</w:t>
      </w:r>
      <w:r>
        <w:t xml:space="preserve">, no mapping and </w:t>
      </w:r>
      <w:r w:rsidR="00824508">
        <w:t>P</w:t>
      </w:r>
      <w:r>
        <w:t xml:space="preserve"> = 8, &amp; R = 1. </w:t>
      </w:r>
      <w:r w:rsidR="00824508">
        <w:t>Further</w:t>
      </w:r>
      <w:r>
        <w:t xml:space="preserve">, </w:t>
      </w:r>
      <w:r w:rsidR="00824508">
        <w:t>two types of histogram</w:t>
      </w:r>
      <w:r>
        <w:t xml:space="preserve">s were </w:t>
      </w:r>
      <w:r w:rsidR="00227D98">
        <w:t xml:space="preserve">calculated: normalized and simple. </w:t>
      </w:r>
      <w:r>
        <w:t xml:space="preserve">For SLBP, each was divided into </w:t>
      </w:r>
      <w:r w:rsidR="00531076">
        <w:t>block</w:t>
      </w:r>
      <w:r>
        <w:t xml:space="preserve">s </w:t>
      </w:r>
      <w:r w:rsidR="00CB6950">
        <w:t>of sizes</w:t>
      </w:r>
      <w:r w:rsidR="00531076">
        <w:t xml:space="preserve"> 15x12, 12x12, and 10x12.</w:t>
      </w:r>
      <w:r w:rsidR="00824508">
        <w:t xml:space="preserve"> </w:t>
      </w:r>
      <w:r>
        <w:t xml:space="preserve">We </w:t>
      </w:r>
      <w:r w:rsidR="00A43E8C">
        <w:t>tested DyWT</w:t>
      </w:r>
      <w:r w:rsidR="00531076">
        <w:t xml:space="preserve"> </w:t>
      </w:r>
      <w:r w:rsidR="00A43E8C">
        <w:t xml:space="preserve">with decomposition up to level </w:t>
      </w:r>
      <w:r w:rsidR="00227D98">
        <w:t>5</w:t>
      </w:r>
      <w:r w:rsidR="00A43E8C">
        <w:t xml:space="preserve"> i.e. with </w:t>
      </w:r>
      <w:r w:rsidR="00227D98">
        <w:t>sub-band</w:t>
      </w:r>
      <w:r w:rsidR="00A43E8C">
        <w:t xml:space="preserve">s </w:t>
      </w:r>
      <w:r w:rsidR="00531076">
        <w:t>LL, LH1,</w:t>
      </w:r>
      <w:r w:rsidR="008F080E">
        <w:t xml:space="preserve"> </w:t>
      </w:r>
      <w:r w:rsidR="00531076">
        <w:t>H</w:t>
      </w:r>
      <w:r w:rsidR="008F080E">
        <w:t>L</w:t>
      </w:r>
      <w:r w:rsidR="00531076">
        <w:t>1</w:t>
      </w:r>
      <w:r w:rsidR="008F080E">
        <w:t xml:space="preserve"> </w:t>
      </w:r>
      <w:r w:rsidR="00531076">
        <w:t>…</w:t>
      </w:r>
      <w:r w:rsidR="00CB6950">
        <w:t xml:space="preserve">, </w:t>
      </w:r>
      <w:proofErr w:type="gramStart"/>
      <w:r w:rsidR="00CB6950">
        <w:t>HH5</w:t>
      </w:r>
      <w:proofErr w:type="gramEnd"/>
      <w:r w:rsidR="00531076">
        <w:t xml:space="preserve">. </w:t>
      </w:r>
      <w:r w:rsidR="00A43E8C">
        <w:t xml:space="preserve">In addition, we tested different spline dyadic wavelets with m = 0, 1, 2, 3, 4, and r = 1, 2. </w:t>
      </w:r>
      <w:r w:rsidR="00443AB3">
        <w:t xml:space="preserve">To reduce the dimension of the feature space, we used </w:t>
      </w:r>
      <w:r w:rsidR="00443AB3" w:rsidRPr="005B0561">
        <w:t>SUN’s [</w:t>
      </w:r>
      <w:r w:rsidR="005B0561">
        <w:t>24</w:t>
      </w:r>
      <w:r w:rsidR="00443AB3" w:rsidRPr="005B0561">
        <w:t xml:space="preserve">] </w:t>
      </w:r>
      <w:r w:rsidR="00227D98" w:rsidRPr="005B0561">
        <w:t>FSS algorithm</w:t>
      </w:r>
      <w:r w:rsidR="00443AB3" w:rsidRPr="005B0561">
        <w:t xml:space="preserve">. </w:t>
      </w:r>
      <w:r w:rsidR="00227D98" w:rsidRPr="005B0561">
        <w:t xml:space="preserve"> </w:t>
      </w:r>
    </w:p>
    <w:p w:rsidR="00872A00" w:rsidRPr="005B0561" w:rsidRDefault="00872A00" w:rsidP="00CB6950">
      <w:pPr>
        <w:pStyle w:val="p1a"/>
        <w:ind w:firstLine="426"/>
      </w:pPr>
      <w:r w:rsidRPr="005B0561">
        <w:t>In our experiments, SLBP with block size</w:t>
      </w:r>
      <w:r w:rsidR="00CB6950">
        <w:t xml:space="preserve"> 10x12, uniform mapping, and simple </w:t>
      </w:r>
      <w:r w:rsidRPr="005B0561">
        <w:t>h</w:t>
      </w:r>
      <w:r w:rsidR="00CB6950">
        <w:t xml:space="preserve">istogram gives the best result </w:t>
      </w:r>
      <w:r w:rsidRPr="005B0561">
        <w:t xml:space="preserve">(98.66%) when L1 minimum distance classifier is used. The effect of block sizes is shown in Figure 7. In [13], LBP with uniform </w:t>
      </w:r>
      <w:r w:rsidRPr="005B0561">
        <w:lastRenderedPageBreak/>
        <w:t xml:space="preserve">mapping and block sizes of 16x16 and 32x32 were used which resulted in recognition rate of 93.46% as shown in Figure 8.  It is noted in the experiments that smaller block sizes increase accuracy but also increase number of features, which increases time complexity. Due to this reason, we used SUN’s algorithm to reduce the number of features and time complexity. </w:t>
      </w:r>
    </w:p>
    <w:p w:rsidR="00872A00" w:rsidRPr="005B0561" w:rsidRDefault="00872A00" w:rsidP="00872A00"/>
    <w:p w:rsidR="00443AB3" w:rsidRDefault="00443AB3" w:rsidP="00443AB3">
      <w:pPr>
        <w:pStyle w:val="p1a"/>
        <w:keepNext/>
        <w:jc w:val="center"/>
      </w:pPr>
      <w:r>
        <w:object w:dxaOrig="7200" w:dyaOrig="3980">
          <v:shape id="_x0000_i1038" type="#_x0000_t75" style="width:260.25pt;height:129.75pt" o:ole="">
            <v:imagedata r:id="rId35" o:title=""/>
          </v:shape>
          <o:OLEObject Type="Embed" ProgID="KGraph_Plot" ShapeID="_x0000_i1038" DrawAspect="Content" ObjectID="_1393179997" r:id="rId36"/>
        </w:object>
      </w:r>
    </w:p>
    <w:p w:rsidR="00443AB3" w:rsidRDefault="00443AB3" w:rsidP="00872A00">
      <w:pPr>
        <w:pStyle w:val="Caption"/>
        <w:jc w:val="center"/>
      </w:pPr>
      <w:r>
        <w:t xml:space="preserve">Figure </w:t>
      </w:r>
      <w:r w:rsidR="00872A00">
        <w:t>7</w:t>
      </w:r>
      <w:r>
        <w:t>: Effect of Block Sizes for Proposed technique in comparison to [13]</w:t>
      </w:r>
    </w:p>
    <w:p w:rsidR="00443AB3" w:rsidRPr="00443AB3" w:rsidRDefault="00443AB3" w:rsidP="00443AB3"/>
    <w:p w:rsidR="004D5003" w:rsidRDefault="00BA32C8" w:rsidP="004D5003">
      <w:pPr>
        <w:keepNext/>
        <w:jc w:val="center"/>
      </w:pPr>
      <w:r>
        <w:object w:dxaOrig="7200" w:dyaOrig="3980">
          <v:shape id="_x0000_i1039" type="#_x0000_t75" style="width:267pt;height:100.5pt" o:ole="">
            <v:imagedata r:id="rId37" o:title=""/>
          </v:shape>
          <o:OLEObject Type="Embed" ProgID="KGraph_Plot" ShapeID="_x0000_i1039" DrawAspect="Content" ObjectID="_1393179998" r:id="rId38"/>
        </w:object>
      </w:r>
    </w:p>
    <w:p w:rsidR="004D5003" w:rsidRPr="004D5003" w:rsidRDefault="004D5003" w:rsidP="00872A00">
      <w:pPr>
        <w:pStyle w:val="Caption"/>
        <w:spacing w:after="120"/>
        <w:jc w:val="center"/>
      </w:pPr>
      <w:r>
        <w:t xml:space="preserve">Figure </w:t>
      </w:r>
      <w:r w:rsidR="00872A00">
        <w:t>8</w:t>
      </w:r>
      <w:r>
        <w:t xml:space="preserve">: Best results of </w:t>
      </w:r>
      <w:r w:rsidR="006B26C1">
        <w:t>proposed</w:t>
      </w:r>
      <w:r>
        <w:t xml:space="preserve"> </w:t>
      </w:r>
      <w:r>
        <w:rPr>
          <w:noProof/>
        </w:rPr>
        <w:t>techniques</w:t>
      </w:r>
    </w:p>
    <w:p w:rsidR="00D5608A" w:rsidRDefault="00D4244D" w:rsidP="00676290">
      <w:pPr>
        <w:pStyle w:val="p1a"/>
        <w:spacing w:before="120" w:after="120"/>
      </w:pPr>
      <w:r>
        <w:t xml:space="preserve">DyWT </w:t>
      </w:r>
      <w:r w:rsidR="00964938">
        <w:t xml:space="preserve">with wavelet filters with r = 1, and m = 1, gave the </w:t>
      </w:r>
      <w:r>
        <w:t xml:space="preserve">best </w:t>
      </w:r>
      <w:r w:rsidR="00676290">
        <w:t xml:space="preserve">(96.74%, see Figure 7) </w:t>
      </w:r>
      <w:r>
        <w:t xml:space="preserve">result </w:t>
      </w:r>
      <w:r w:rsidR="00964938">
        <w:t xml:space="preserve">with </w:t>
      </w:r>
      <w:r w:rsidR="00676290">
        <w:t xml:space="preserve">subband </w:t>
      </w:r>
      <w:r w:rsidR="00964938">
        <w:t xml:space="preserve">LH3 </w:t>
      </w:r>
      <w:r w:rsidR="00676290">
        <w:t>at scale 3</w:t>
      </w:r>
      <w:r w:rsidR="00964938">
        <w:t>.</w:t>
      </w:r>
      <w:r w:rsidR="00843CED">
        <w:t xml:space="preserve"> The effect of different filters </w:t>
      </w:r>
      <w:r w:rsidR="00676290">
        <w:t xml:space="preserve">can be </w:t>
      </w:r>
      <w:r w:rsidR="00843CED">
        <w:t>seen in Figure</w:t>
      </w:r>
      <w:r w:rsidR="00F620F7">
        <w:t xml:space="preserve"> </w:t>
      </w:r>
      <w:r w:rsidR="00676290">
        <w:t>9, it shows the best accuracy in each case</w:t>
      </w:r>
      <w:r w:rsidR="00843CED">
        <w:t>.</w:t>
      </w:r>
      <w:r w:rsidR="00676290">
        <w:t xml:space="preserve"> Figure 7 indicates that when SLBP is used to extract features from subbands obtained with </w:t>
      </w:r>
      <w:proofErr w:type="spellStart"/>
      <w:r w:rsidR="00676290">
        <w:t>DyWT</w:t>
      </w:r>
      <w:proofErr w:type="spellEnd"/>
      <w:r w:rsidR="00676290">
        <w:t xml:space="preserve">, there is significant improvement; FSS further improves the result. </w:t>
      </w:r>
    </w:p>
    <w:p w:rsidR="004D5003" w:rsidRDefault="00C25D0F" w:rsidP="00904B8D">
      <w:pPr>
        <w:keepNext/>
        <w:ind w:firstLine="0"/>
        <w:jc w:val="center"/>
      </w:pPr>
      <w:r>
        <w:object w:dxaOrig="7200" w:dyaOrig="3980">
          <v:shape id="_x0000_i1040" type="#_x0000_t75" style="width:291.75pt;height:122.25pt" o:ole="">
            <v:imagedata r:id="rId39" o:title=""/>
          </v:shape>
          <o:OLEObject Type="Embed" ProgID="KGraph_Plot" ShapeID="_x0000_i1040" DrawAspect="Content" ObjectID="_1393179999" r:id="rId40"/>
        </w:object>
      </w:r>
    </w:p>
    <w:p w:rsidR="00F53679" w:rsidRDefault="004D5003" w:rsidP="00676290">
      <w:pPr>
        <w:pStyle w:val="Caption"/>
        <w:spacing w:after="120"/>
        <w:jc w:val="center"/>
      </w:pPr>
      <w:r>
        <w:t xml:space="preserve">Figure </w:t>
      </w:r>
      <w:fldSimple w:instr=" SEQ Figure \* ARABIC ">
        <w:r w:rsidR="003D0968">
          <w:rPr>
            <w:noProof/>
          </w:rPr>
          <w:t>9</w:t>
        </w:r>
      </w:fldSimple>
      <w:r>
        <w:t>: Effect of different Filters on decomposed images</w:t>
      </w:r>
      <w:r w:rsidR="006049D4">
        <w:t xml:space="preserve"> </w:t>
      </w:r>
    </w:p>
    <w:p w:rsidR="008B5CD4" w:rsidRDefault="00D47CF2" w:rsidP="00C27E5C">
      <w:r>
        <w:lastRenderedPageBreak/>
        <w:t xml:space="preserve">We compare our method with the </w:t>
      </w:r>
      <w:r w:rsidR="00100F28">
        <w:t>stat-of-</w:t>
      </w:r>
      <w:r>
        <w:t>the-</w:t>
      </w:r>
      <w:r w:rsidR="00100F28">
        <w:t xml:space="preserve">art techniques </w:t>
      </w:r>
      <w:r w:rsidR="00F620F7">
        <w:t xml:space="preserve">like </w:t>
      </w:r>
      <w:r w:rsidR="00100F28">
        <w:t>Local Gabor Binary P</w:t>
      </w:r>
      <w:r w:rsidR="0064445F">
        <w:t>attern with LDA and SVMAC</w:t>
      </w:r>
      <w:r w:rsidR="00100F28">
        <w:t xml:space="preserve"> (</w:t>
      </w:r>
      <w:r w:rsidR="00100F28" w:rsidRPr="006A7BC1">
        <w:rPr>
          <w:i/>
          <w:iCs/>
        </w:rPr>
        <w:t>LGBP-LDA SVMAC</w:t>
      </w:r>
      <w:r w:rsidR="00100F28">
        <w:t>) [</w:t>
      </w:r>
      <w:r w:rsidR="00C27E5C">
        <w:t>23</w:t>
      </w:r>
      <w:r w:rsidR="00100F28">
        <w:t>], Local Gabor Binary</w:t>
      </w:r>
      <w:r w:rsidR="0064445F">
        <w:t xml:space="preserve"> Pattern with LDA and SVM</w:t>
      </w:r>
      <w:r w:rsidR="00100F28">
        <w:t xml:space="preserve"> </w:t>
      </w:r>
      <w:r w:rsidR="00100F28" w:rsidRPr="006A7BC1">
        <w:rPr>
          <w:i/>
          <w:iCs/>
        </w:rPr>
        <w:t>(LGBP-LDA SVM</w:t>
      </w:r>
      <w:r w:rsidR="00C27E5C">
        <w:t>) [23</w:t>
      </w:r>
      <w:r w:rsidR="00100F28">
        <w:t>], and Multi-resolution Decision Fusion method (</w:t>
      </w:r>
      <w:r w:rsidR="00100F28" w:rsidRPr="006A7BC1">
        <w:rPr>
          <w:i/>
          <w:iCs/>
        </w:rPr>
        <w:t>MDF</w:t>
      </w:r>
      <w:r w:rsidR="00100F28">
        <w:t>) [13]</w:t>
      </w:r>
      <w:r w:rsidR="00277CE5">
        <w:t xml:space="preserve">. </w:t>
      </w:r>
      <w:r>
        <w:t xml:space="preserve"> The results shown in Figure 10 indicate that the </w:t>
      </w:r>
      <w:r w:rsidR="0040170F">
        <w:t xml:space="preserve">proposed system </w:t>
      </w:r>
      <w:r>
        <w:t xml:space="preserve">yields better recognition results. </w:t>
      </w:r>
    </w:p>
    <w:p w:rsidR="004D5003" w:rsidRDefault="00C25D0F" w:rsidP="004D5003">
      <w:pPr>
        <w:keepNext/>
        <w:jc w:val="center"/>
      </w:pPr>
      <w:r>
        <w:object w:dxaOrig="7200" w:dyaOrig="3980">
          <v:shape id="_x0000_i1041" type="#_x0000_t75" style="width:260.25pt;height:144.75pt" o:ole="">
            <v:imagedata r:id="rId41" o:title=""/>
          </v:shape>
          <o:OLEObject Type="Embed" ProgID="KGraph_Plot" ShapeID="_x0000_i1041" DrawAspect="Content" ObjectID="_1393180000" r:id="rId42"/>
        </w:object>
      </w:r>
    </w:p>
    <w:p w:rsidR="00AF6324" w:rsidRPr="000737CD" w:rsidRDefault="004D5003" w:rsidP="004D5003">
      <w:pPr>
        <w:pStyle w:val="Caption"/>
        <w:jc w:val="center"/>
      </w:pPr>
      <w:r>
        <w:t xml:space="preserve">Figure </w:t>
      </w:r>
      <w:fldSimple w:instr=" SEQ Figure \* ARABIC ">
        <w:r w:rsidR="003D0968">
          <w:rPr>
            <w:noProof/>
          </w:rPr>
          <w:t>10</w:t>
        </w:r>
      </w:fldSimple>
      <w:r>
        <w:t>: Comparison of our results with stat-of-art techniques</w:t>
      </w:r>
    </w:p>
    <w:p w:rsidR="006C5226" w:rsidRDefault="006C5226" w:rsidP="00D47CF2">
      <w:pPr>
        <w:pStyle w:val="heading10"/>
        <w:spacing w:before="240" w:after="120"/>
        <w:outlineLvl w:val="0"/>
      </w:pPr>
      <w:r>
        <w:t>6   Conclusion</w:t>
      </w:r>
    </w:p>
    <w:p w:rsidR="006C5226" w:rsidRDefault="00C96841" w:rsidP="00372E20">
      <w:pPr>
        <w:pStyle w:val="BodyTextIndent2"/>
        <w:spacing w:line="240" w:lineRule="auto"/>
        <w:ind w:left="0" w:firstLine="0"/>
      </w:pPr>
      <w:r>
        <w:t xml:space="preserve">We addressed the problem of gender recognition from facial images in this paper, and proposed a new technique for face description that is based on </w:t>
      </w:r>
      <w:r w:rsidR="006C5226">
        <w:t xml:space="preserve">DyWT </w:t>
      </w:r>
      <w:r>
        <w:t xml:space="preserve">and LBP. The proposed techniques lead to a better recognition accuracy of 99.25%. There are many parameters to be tuned properly. </w:t>
      </w:r>
      <w:r w:rsidR="00372E20">
        <w:t xml:space="preserve">We found that block size of 12x12, uniform mapping and neighborhood (8, 1) for LBP and LH3 subband of </w:t>
      </w:r>
      <w:proofErr w:type="spellStart"/>
      <w:r w:rsidR="00372E20">
        <w:t>DyWT</w:t>
      </w:r>
      <w:proofErr w:type="spellEnd"/>
      <w:r w:rsidR="00372E20">
        <w:t xml:space="preserve"> with wavelet filters r = 1 and m = 1 yield the best accuracy (99.25%). This result is further enhanced by FSS</w:t>
      </w:r>
      <w:r>
        <w:t xml:space="preserve">. </w:t>
      </w:r>
      <w:r w:rsidR="00372E20">
        <w:t xml:space="preserve">A comparison with the stat-of-the-art methods indicate that the proposed method performs better than all methods published so far. It is first time that we explored spline dyadic wavelets for gender recognition problem. </w:t>
      </w:r>
      <w:r w:rsidR="006C5226">
        <w:t>In our future work</w:t>
      </w:r>
      <w:r w:rsidR="00372E20">
        <w:t>,</w:t>
      </w:r>
      <w:r w:rsidR="006C5226">
        <w:t xml:space="preserve"> we will explore DyWT and SLBP with sophisticated classifiers like SVM. </w:t>
      </w:r>
    </w:p>
    <w:p w:rsidR="005501FB" w:rsidRPr="005501FB" w:rsidRDefault="005501FB" w:rsidP="00D47CF2">
      <w:pPr>
        <w:pStyle w:val="heading10"/>
        <w:spacing w:before="240" w:after="120"/>
        <w:outlineLvl w:val="0"/>
      </w:pPr>
      <w:r w:rsidRPr="005501FB">
        <w:t>Acknowledgement</w:t>
      </w:r>
    </w:p>
    <w:p w:rsidR="005501FB" w:rsidRDefault="005501FB" w:rsidP="005501FB">
      <w:pPr>
        <w:ind w:firstLine="0"/>
      </w:pPr>
      <w:r w:rsidRPr="008710C8">
        <w:t>This work is supported by the National Plan for Science and Technology, King Saud University, Riyadh, Saudi Arabia under project number 10-INF1044-02.</w:t>
      </w:r>
    </w:p>
    <w:p w:rsidR="006C5226" w:rsidRDefault="005D3266" w:rsidP="00D47CF2">
      <w:pPr>
        <w:pStyle w:val="heading10"/>
        <w:spacing w:before="240" w:after="120"/>
        <w:outlineLvl w:val="0"/>
      </w:pPr>
      <w:r>
        <w:t xml:space="preserve">References </w:t>
      </w:r>
    </w:p>
    <w:p w:rsidR="00395074" w:rsidRDefault="00395074" w:rsidP="00395074">
      <w:pPr>
        <w:pStyle w:val="referenceitem"/>
      </w:pPr>
      <w:r w:rsidRPr="00395074">
        <w:t xml:space="preserve">1. </w:t>
      </w:r>
      <w:r w:rsidR="005D3266" w:rsidRPr="00395074">
        <w:t xml:space="preserve">A. </w:t>
      </w:r>
      <w:proofErr w:type="spellStart"/>
      <w:r w:rsidR="005D3266" w:rsidRPr="00395074">
        <w:t>Golom</w:t>
      </w:r>
      <w:proofErr w:type="spellEnd"/>
      <w:r w:rsidR="005D3266" w:rsidRPr="00395074">
        <w:t xml:space="preserve">, D. T. Lawrence, and T. J. </w:t>
      </w:r>
      <w:proofErr w:type="spellStart"/>
      <w:r w:rsidR="005D3266" w:rsidRPr="00395074">
        <w:t>Sejnowski</w:t>
      </w:r>
      <w:proofErr w:type="spellEnd"/>
      <w:r w:rsidR="005D3266" w:rsidRPr="00395074">
        <w:t xml:space="preserve">, “SEXNET: A neural network identifies gender from human faces”, Advances in Neural Information Processing Systems, </w:t>
      </w:r>
      <w:r w:rsidR="00C97910">
        <w:t>(</w:t>
      </w:r>
      <w:r w:rsidR="00C97910" w:rsidRPr="00395074">
        <w:t>1991</w:t>
      </w:r>
      <w:r w:rsidR="00C97910">
        <w:t>) 572-577</w:t>
      </w:r>
    </w:p>
    <w:p w:rsidR="00395074" w:rsidRPr="00395074" w:rsidRDefault="00395074" w:rsidP="00395074">
      <w:pPr>
        <w:pStyle w:val="referenceitem"/>
      </w:pPr>
      <w:r w:rsidRPr="00395074">
        <w:t xml:space="preserve">2. </w:t>
      </w:r>
      <w:r w:rsidR="005D3266" w:rsidRPr="00395074">
        <w:t xml:space="preserve">B. Edelman, D. </w:t>
      </w:r>
      <w:proofErr w:type="spellStart"/>
      <w:r w:rsidR="005D3266" w:rsidRPr="00395074">
        <w:t>Valentin</w:t>
      </w:r>
      <w:proofErr w:type="spellEnd"/>
      <w:r w:rsidR="005D3266" w:rsidRPr="00395074">
        <w:t xml:space="preserve">, and H. </w:t>
      </w:r>
      <w:proofErr w:type="spellStart"/>
      <w:r w:rsidR="005D3266" w:rsidRPr="00395074">
        <w:t>Adbi</w:t>
      </w:r>
      <w:proofErr w:type="spellEnd"/>
      <w:r w:rsidR="005D3266" w:rsidRPr="00395074">
        <w:t xml:space="preserve">, “Sex classification of face areas: how well can a linear neural network predict human performance”, </w:t>
      </w:r>
      <w:r w:rsidR="00C97910" w:rsidRPr="00395074">
        <w:t xml:space="preserve">Vol. 6(3), </w:t>
      </w:r>
      <w:r w:rsidR="005D3266" w:rsidRPr="00395074">
        <w:t xml:space="preserve">Journal of Biological System, </w:t>
      </w:r>
      <w:r w:rsidR="00C97910">
        <w:t>(1998) 241-264</w:t>
      </w:r>
    </w:p>
    <w:p w:rsidR="00395074" w:rsidRDefault="00395074" w:rsidP="00395074">
      <w:pPr>
        <w:pStyle w:val="referenceitem"/>
      </w:pPr>
      <w:r w:rsidRPr="00395074">
        <w:t xml:space="preserve">3. </w:t>
      </w:r>
      <w:r w:rsidR="005D3266" w:rsidRPr="00395074">
        <w:t>Z. Sun, G, Bebis, X. Yuan and S. J. Louis, “Genetic feature subset selection for gender classification: a comparison study”, Proc. IEEE Conference on Applications of Com</w:t>
      </w:r>
      <w:r>
        <w:t xml:space="preserve">puter Vision, </w:t>
      </w:r>
      <w:r w:rsidR="00C97910">
        <w:t xml:space="preserve">(2009) </w:t>
      </w:r>
      <w:r>
        <w:t xml:space="preserve">165-170, </w:t>
      </w:r>
    </w:p>
    <w:p w:rsidR="00C97910" w:rsidRDefault="00395074" w:rsidP="00C97910">
      <w:pPr>
        <w:pStyle w:val="referenceitem"/>
      </w:pPr>
      <w:r>
        <w:lastRenderedPageBreak/>
        <w:t xml:space="preserve">4. </w:t>
      </w:r>
      <w:r w:rsidR="005D3266" w:rsidRPr="00395074">
        <w:t xml:space="preserve">S. </w:t>
      </w:r>
      <w:proofErr w:type="spellStart"/>
      <w:r w:rsidR="005D3266" w:rsidRPr="00395074">
        <w:t>Gutta</w:t>
      </w:r>
      <w:proofErr w:type="spellEnd"/>
      <w:r w:rsidR="005D3266" w:rsidRPr="00395074">
        <w:t xml:space="preserve">, H. Wechsler, and P. Phillips, “Gender and ethnic classification of face images”, Third IEEE International Conference on Automatic Face and Gesture Recognition (FG’98), </w:t>
      </w:r>
      <w:r w:rsidR="00C97910">
        <w:t>(</w:t>
      </w:r>
      <w:r w:rsidR="00C97910" w:rsidRPr="00395074">
        <w:t>1998</w:t>
      </w:r>
      <w:r w:rsidR="00C97910">
        <w:t>) 194-199</w:t>
      </w:r>
    </w:p>
    <w:p w:rsidR="005D3266" w:rsidRPr="00395074" w:rsidRDefault="00395074" w:rsidP="00395074">
      <w:pPr>
        <w:pStyle w:val="referenceitem"/>
      </w:pPr>
      <w:r>
        <w:t xml:space="preserve">5. </w:t>
      </w:r>
      <w:r w:rsidR="005D3266" w:rsidRPr="00395074">
        <w:t>Phillips, P.J.</w:t>
      </w:r>
      <w:proofErr w:type="gramStart"/>
      <w:r w:rsidR="005D3266" w:rsidRPr="00395074">
        <w:t>,</w:t>
      </w:r>
      <w:proofErr w:type="spellStart"/>
      <w:r w:rsidR="005D3266" w:rsidRPr="00395074">
        <w:t>Hyeonjoon</w:t>
      </w:r>
      <w:proofErr w:type="spellEnd"/>
      <w:proofErr w:type="gramEnd"/>
      <w:r w:rsidR="005D3266" w:rsidRPr="00395074">
        <w:t xml:space="preserve">  M.,</w:t>
      </w:r>
      <w:proofErr w:type="spellStart"/>
      <w:r w:rsidR="005D3266" w:rsidRPr="00395074">
        <w:t>Rizvi</w:t>
      </w:r>
      <w:proofErr w:type="spellEnd"/>
      <w:r w:rsidR="005D3266" w:rsidRPr="00395074">
        <w:t xml:space="preserve">, S.A. and </w:t>
      </w:r>
      <w:proofErr w:type="spellStart"/>
      <w:r w:rsidR="005D3266" w:rsidRPr="00395074">
        <w:t>Rauss</w:t>
      </w:r>
      <w:proofErr w:type="spellEnd"/>
      <w:r w:rsidR="005D3266" w:rsidRPr="00395074">
        <w:t xml:space="preserve">, P.J., “The FERET evaluation  methodology for face-recognition algorithms,” </w:t>
      </w:r>
      <w:r w:rsidR="00C97910" w:rsidRPr="00395074">
        <w:t xml:space="preserve">vol. 22, no. 10, </w:t>
      </w:r>
      <w:r w:rsidR="005D3266" w:rsidRPr="00395074">
        <w:t xml:space="preserve">IEEE Trans. Pattern Analysis and Machine Intelligence, </w:t>
      </w:r>
      <w:r w:rsidR="00C97910">
        <w:t>(Oct. 2000) 1090- 1104</w:t>
      </w:r>
    </w:p>
    <w:p w:rsidR="00F37519" w:rsidRDefault="00395074" w:rsidP="00395074">
      <w:pPr>
        <w:pStyle w:val="referenceitem"/>
      </w:pPr>
      <w:r>
        <w:t xml:space="preserve">6. </w:t>
      </w:r>
      <w:r w:rsidR="005D3266" w:rsidRPr="00395074">
        <w:t xml:space="preserve">B. </w:t>
      </w:r>
      <w:proofErr w:type="spellStart"/>
      <w:r w:rsidR="005D3266" w:rsidRPr="00395074">
        <w:t>Moghaddam</w:t>
      </w:r>
      <w:proofErr w:type="spellEnd"/>
      <w:r w:rsidR="005D3266" w:rsidRPr="00395074">
        <w:t xml:space="preserve"> and M.-</w:t>
      </w:r>
      <w:proofErr w:type="spellStart"/>
      <w:r w:rsidR="005D3266" w:rsidRPr="00395074">
        <w:t>H.Yang</w:t>
      </w:r>
      <w:proofErr w:type="spellEnd"/>
      <w:r w:rsidR="005D3266" w:rsidRPr="00395074">
        <w:t>, “Gender classification with support vector machines” Proc. IEEE International Conference on Automatic Face and G</w:t>
      </w:r>
      <w:r w:rsidR="00C97910">
        <w:t>esture Recognition, (</w:t>
      </w:r>
      <w:r w:rsidR="00C97910" w:rsidRPr="00395074">
        <w:t>March 2000</w:t>
      </w:r>
      <w:r w:rsidR="00C97910">
        <w:t>) 306-311</w:t>
      </w:r>
    </w:p>
    <w:p w:rsidR="00F37519" w:rsidRDefault="00395074" w:rsidP="00395074">
      <w:pPr>
        <w:pStyle w:val="referenceitem"/>
      </w:pPr>
      <w:r>
        <w:t xml:space="preserve">7. </w:t>
      </w:r>
      <w:r w:rsidR="005D3266" w:rsidRPr="00395074">
        <w:t xml:space="preserve">M. Nakano, F. </w:t>
      </w:r>
      <w:proofErr w:type="spellStart"/>
      <w:r w:rsidR="005D3266" w:rsidRPr="00395074">
        <w:t>Yasukata</w:t>
      </w:r>
      <w:proofErr w:type="spellEnd"/>
      <w:r w:rsidR="005D3266" w:rsidRPr="00395074">
        <w:t xml:space="preserve"> and M. </w:t>
      </w:r>
      <w:proofErr w:type="spellStart"/>
      <w:r w:rsidR="005D3266" w:rsidRPr="00395074">
        <w:t>Fukumi</w:t>
      </w:r>
      <w:proofErr w:type="spellEnd"/>
      <w:r w:rsidR="005D3266" w:rsidRPr="00395074">
        <w:t>, “Age and gender classification from face images using neural networks” Proc. of Signal and Image Processing</w:t>
      </w:r>
      <w:r w:rsidR="00C97910">
        <w:t>, (</w:t>
      </w:r>
      <w:r w:rsidR="00C97910" w:rsidRPr="00395074">
        <w:t>2004</w:t>
      </w:r>
      <w:r w:rsidR="00C97910">
        <w:t>)</w:t>
      </w:r>
    </w:p>
    <w:p w:rsidR="00F37519" w:rsidRDefault="00395074" w:rsidP="00395074">
      <w:pPr>
        <w:pStyle w:val="referenceitem"/>
      </w:pPr>
      <w:r>
        <w:t xml:space="preserve">8. </w:t>
      </w:r>
      <w:r w:rsidR="005D3266" w:rsidRPr="00395074">
        <w:t>X.</w:t>
      </w:r>
      <w:r>
        <w:t xml:space="preserve"> </w:t>
      </w:r>
      <w:r w:rsidR="005D3266" w:rsidRPr="00395074">
        <w:t>Lu, H. Chen and A. K. Jain,</w:t>
      </w:r>
      <w:r>
        <w:t xml:space="preserve"> </w:t>
      </w:r>
      <w:r w:rsidR="005D3266" w:rsidRPr="00395074">
        <w:t xml:space="preserve">“Multimodal facial gender and ethnicity identification”, </w:t>
      </w:r>
      <w:r w:rsidR="00C97910">
        <w:t xml:space="preserve">Vol. 3832, </w:t>
      </w:r>
      <w:r w:rsidR="005D3266" w:rsidRPr="00395074">
        <w:t>Proc.</w:t>
      </w:r>
      <w:r>
        <w:t xml:space="preserve"> Advances in Biometrics,</w:t>
      </w:r>
      <w:r w:rsidR="005D3266" w:rsidRPr="00395074">
        <w:t xml:space="preserve"> </w:t>
      </w:r>
      <w:r w:rsidR="00C97910">
        <w:t>(2005) 554-561</w:t>
      </w:r>
    </w:p>
    <w:p w:rsidR="00F37519" w:rsidRDefault="00395074" w:rsidP="00395074">
      <w:pPr>
        <w:pStyle w:val="referenceitem"/>
      </w:pPr>
      <w:r>
        <w:t xml:space="preserve">9. </w:t>
      </w:r>
      <w:r w:rsidR="00F37519" w:rsidRPr="00395074">
        <w:t>Z. Yang, M. Li and H. Ai, “An experimental study on automatic face gender classification”</w:t>
      </w:r>
      <w:proofErr w:type="gramStart"/>
      <w:r w:rsidR="00F37519" w:rsidRPr="00395074">
        <w:t>,  Proc</w:t>
      </w:r>
      <w:proofErr w:type="gramEnd"/>
      <w:r w:rsidR="00F37519" w:rsidRPr="00395074">
        <w:t xml:space="preserve">. IEEE Int. Conf. on Pattern Recognition, </w:t>
      </w:r>
      <w:r w:rsidR="00F37519">
        <w:t>(</w:t>
      </w:r>
      <w:r w:rsidR="00F37519" w:rsidRPr="00395074">
        <w:t>2006</w:t>
      </w:r>
      <w:r w:rsidR="00F37519">
        <w:t>)</w:t>
      </w:r>
      <w:r w:rsidR="00F37519" w:rsidRPr="00395074">
        <w:t xml:space="preserve"> </w:t>
      </w:r>
      <w:r w:rsidR="00F37519">
        <w:t>1099-1102</w:t>
      </w:r>
    </w:p>
    <w:p w:rsidR="00F37519" w:rsidRDefault="00395074" w:rsidP="00395074">
      <w:pPr>
        <w:pStyle w:val="referenceitem"/>
      </w:pPr>
      <w:r>
        <w:t xml:space="preserve">10. </w:t>
      </w:r>
      <w:r w:rsidR="00F37519" w:rsidRPr="00395074">
        <w:t xml:space="preserve">H.-C. Kim, et al., “Appearance based gender classification with Gaussian processes”, 27(6), Pattern Recognition Letters, </w:t>
      </w:r>
      <w:r w:rsidR="00F37519">
        <w:t>(</w:t>
      </w:r>
      <w:r w:rsidR="00F37519" w:rsidRPr="00395074">
        <w:t>April 2006</w:t>
      </w:r>
      <w:r w:rsidR="00F37519">
        <w:t>) 618-626</w:t>
      </w:r>
    </w:p>
    <w:p w:rsidR="00F37519" w:rsidRDefault="00395074" w:rsidP="00395074">
      <w:pPr>
        <w:pStyle w:val="referenceitem"/>
      </w:pPr>
      <w:r>
        <w:t xml:space="preserve">11. </w:t>
      </w:r>
      <w:r w:rsidR="005D3266" w:rsidRPr="00395074">
        <w:t xml:space="preserve">S. </w:t>
      </w:r>
      <w:proofErr w:type="spellStart"/>
      <w:r w:rsidR="005D3266" w:rsidRPr="00395074">
        <w:t>Baluja</w:t>
      </w:r>
      <w:proofErr w:type="spellEnd"/>
      <w:r w:rsidR="005D3266" w:rsidRPr="00395074">
        <w:t xml:space="preserve">, and H. Rowley, “Boosting sex identification performance”, </w:t>
      </w:r>
      <w:r w:rsidR="00C97910">
        <w:t xml:space="preserve">71(1), </w:t>
      </w:r>
      <w:r w:rsidR="005D3266" w:rsidRPr="00395074">
        <w:t>International Journal of Comp</w:t>
      </w:r>
      <w:r w:rsidR="00C97910">
        <w:t>uter Vision, (</w:t>
      </w:r>
      <w:r w:rsidR="00C97910" w:rsidRPr="00395074">
        <w:t>January 2007</w:t>
      </w:r>
      <w:r w:rsidR="00C97910">
        <w:t>) 111-119</w:t>
      </w:r>
    </w:p>
    <w:p w:rsidR="00F37519" w:rsidRDefault="00395074" w:rsidP="00395074">
      <w:pPr>
        <w:pStyle w:val="referenceitem"/>
      </w:pPr>
      <w:r>
        <w:t xml:space="preserve">12. </w:t>
      </w:r>
      <w:r w:rsidR="005D3266" w:rsidRPr="00395074">
        <w:t>L. Lu and P. Shi, “Fusion of multiple facial regions for expression-invariant gender classification</w:t>
      </w:r>
      <w:r w:rsidR="00C97910">
        <w:t xml:space="preserve">”, </w:t>
      </w:r>
      <w:proofErr w:type="gramStart"/>
      <w:r w:rsidR="00C97910" w:rsidRPr="00395074">
        <w:t>Exp.6(</w:t>
      </w:r>
      <w:proofErr w:type="gramEnd"/>
      <w:r w:rsidR="00C97910" w:rsidRPr="00395074">
        <w:t xml:space="preserve">10), </w:t>
      </w:r>
      <w:r w:rsidR="005D3266" w:rsidRPr="00395074">
        <w:t xml:space="preserve">in IEICE Electron. </w:t>
      </w:r>
      <w:r w:rsidR="00C97910">
        <w:t>(</w:t>
      </w:r>
      <w:r w:rsidR="00C97910" w:rsidRPr="00395074">
        <w:t>2009</w:t>
      </w:r>
      <w:r w:rsidR="00C97910">
        <w:t>) 587-593</w:t>
      </w:r>
    </w:p>
    <w:p w:rsidR="00F37519" w:rsidRDefault="00395074" w:rsidP="00395074">
      <w:pPr>
        <w:pStyle w:val="referenceitem"/>
      </w:pPr>
      <w:r>
        <w:t xml:space="preserve">13. </w:t>
      </w:r>
      <w:r w:rsidR="005D3266" w:rsidRPr="00395074">
        <w:t xml:space="preserve">L. A. </w:t>
      </w:r>
      <w:proofErr w:type="spellStart"/>
      <w:r w:rsidR="005D3266" w:rsidRPr="00395074">
        <w:t>Alexandre</w:t>
      </w:r>
      <w:proofErr w:type="spellEnd"/>
      <w:r w:rsidR="005D3266" w:rsidRPr="00395074">
        <w:t>, “Gender recognition: A multiscale decision fusion approach” Pattern Recogni</w:t>
      </w:r>
      <w:r w:rsidR="00C97910">
        <w:t>tion Letters, 31, (</w:t>
      </w:r>
      <w:r w:rsidR="00C97910" w:rsidRPr="00395074">
        <w:t>2010</w:t>
      </w:r>
      <w:r w:rsidR="00C97910">
        <w:t>) 1422-1427</w:t>
      </w:r>
    </w:p>
    <w:p w:rsidR="00F37519" w:rsidRDefault="00395074" w:rsidP="00395074">
      <w:pPr>
        <w:pStyle w:val="referenceitem"/>
      </w:pPr>
      <w:r>
        <w:t xml:space="preserve">14. </w:t>
      </w:r>
      <w:r w:rsidR="005D3266" w:rsidRPr="00395074">
        <w:t xml:space="preserve">T. Ojala, M. </w:t>
      </w:r>
      <w:proofErr w:type="spellStart"/>
      <w:r w:rsidR="005D3266" w:rsidRPr="00395074">
        <w:t>Pietkainen</w:t>
      </w:r>
      <w:proofErr w:type="spellEnd"/>
      <w:r w:rsidR="005D3266" w:rsidRPr="00395074">
        <w:t xml:space="preserve">, and T. </w:t>
      </w:r>
      <w:proofErr w:type="spellStart"/>
      <w:r w:rsidR="005D3266" w:rsidRPr="00395074">
        <w:t>Maenpaa</w:t>
      </w:r>
      <w:proofErr w:type="spellEnd"/>
      <w:r w:rsidR="005D3266" w:rsidRPr="00395074">
        <w:t>, “Multiresolution Gray-Scale and Rotation Invariant Texture Classification with Local Binary Patterns”, IEEE Trans. Pattern Analysis and Machine Intelligence, vol. 24, no. 7, pp. 971-987, July 2002.</w:t>
      </w:r>
    </w:p>
    <w:p w:rsidR="00F37519" w:rsidRDefault="005D3266" w:rsidP="00DB6887">
      <w:pPr>
        <w:pStyle w:val="referenceitem"/>
      </w:pPr>
      <w:r w:rsidRPr="00395074">
        <w:t xml:space="preserve"> </w:t>
      </w:r>
      <w:r w:rsidR="00395074">
        <w:t>15</w:t>
      </w:r>
      <w:r w:rsidR="00DB6887">
        <w:t xml:space="preserve"> </w:t>
      </w:r>
      <w:r w:rsidR="00395074">
        <w:t>.</w:t>
      </w:r>
      <w:proofErr w:type="spellStart"/>
      <w:r w:rsidR="00DB6887" w:rsidRPr="00B27D53">
        <w:rPr>
          <w:rFonts w:ascii="Times New Roman" w:hAnsi="Times New Roman"/>
        </w:rPr>
        <w:t>Turghunjan</w:t>
      </w:r>
      <w:proofErr w:type="spellEnd"/>
      <w:r w:rsidR="00DB6887" w:rsidRPr="00B27D53">
        <w:rPr>
          <w:rFonts w:ascii="Times New Roman" w:hAnsi="Times New Roman"/>
        </w:rPr>
        <w:t xml:space="preserve"> </w:t>
      </w:r>
      <w:proofErr w:type="spellStart"/>
      <w:r w:rsidR="00DB6887" w:rsidRPr="00B27D53">
        <w:rPr>
          <w:rFonts w:ascii="Times New Roman" w:hAnsi="Times New Roman"/>
        </w:rPr>
        <w:t>Abdukirim</w:t>
      </w:r>
      <w:proofErr w:type="spellEnd"/>
      <w:r w:rsidR="00DB6887" w:rsidRPr="00B27D53">
        <w:rPr>
          <w:rFonts w:ascii="Times New Roman" w:hAnsi="Times New Roman"/>
        </w:rPr>
        <w:t>, M. Huss</w:t>
      </w:r>
      <w:r w:rsidR="00DB6887">
        <w:rPr>
          <w:rFonts w:ascii="Times New Roman" w:hAnsi="Times New Roman"/>
        </w:rPr>
        <w:t xml:space="preserve">ain, K. </w:t>
      </w:r>
      <w:proofErr w:type="spellStart"/>
      <w:r w:rsidR="00DB6887">
        <w:rPr>
          <w:rFonts w:ascii="Times New Roman" w:hAnsi="Times New Roman"/>
        </w:rPr>
        <w:t>Niijima</w:t>
      </w:r>
      <w:proofErr w:type="spellEnd"/>
      <w:r w:rsidR="00DB6887">
        <w:rPr>
          <w:rFonts w:ascii="Times New Roman" w:hAnsi="Times New Roman"/>
        </w:rPr>
        <w:t>, and S. Takano, “</w:t>
      </w:r>
      <w:r w:rsidR="00DB6887" w:rsidRPr="00B27D53">
        <w:rPr>
          <w:rFonts w:ascii="Times New Roman" w:hAnsi="Times New Roman"/>
        </w:rPr>
        <w:t>The Dyadic Lifting Schemes and the Denoising of Digital Images</w:t>
      </w:r>
      <w:r w:rsidR="00DB6887">
        <w:rPr>
          <w:rFonts w:ascii="Times New Roman" w:hAnsi="Times New Roman"/>
        </w:rPr>
        <w:t>”,</w:t>
      </w:r>
      <w:r w:rsidR="00DB6887" w:rsidRPr="00B27D53">
        <w:rPr>
          <w:rFonts w:ascii="Times New Roman" w:hAnsi="Times New Roman"/>
        </w:rPr>
        <w:t xml:space="preserve"> </w:t>
      </w:r>
      <w:r w:rsidR="00DB6887">
        <w:rPr>
          <w:rFonts w:ascii="Times New Roman" w:hAnsi="Times New Roman"/>
        </w:rPr>
        <w:t xml:space="preserve">Vol. 6, No. 3, </w:t>
      </w:r>
      <w:r w:rsidR="00DB6887" w:rsidRPr="00B27D53">
        <w:rPr>
          <w:rFonts w:ascii="Times New Roman" w:hAnsi="Times New Roman"/>
        </w:rPr>
        <w:t>International Journal of Wavelets, Multiresolution and Information Processin</w:t>
      </w:r>
      <w:r w:rsidR="00DB6887">
        <w:rPr>
          <w:rFonts w:ascii="Times New Roman" w:hAnsi="Times New Roman"/>
        </w:rPr>
        <w:t>g, (2008) 331–351</w:t>
      </w:r>
    </w:p>
    <w:p w:rsidR="00840264" w:rsidRDefault="00395074" w:rsidP="00C27E5C">
      <w:pPr>
        <w:pStyle w:val="referenceitem"/>
      </w:pPr>
      <w:r>
        <w:t xml:space="preserve">16. </w:t>
      </w:r>
      <w:r w:rsidR="00DB6887" w:rsidRPr="00E53E7B">
        <w:rPr>
          <w:rFonts w:ascii="Times New Roman" w:hAnsi="Times New Roman"/>
        </w:rPr>
        <w:t xml:space="preserve">T. </w:t>
      </w:r>
      <w:proofErr w:type="spellStart"/>
      <w:r w:rsidR="00DB6887" w:rsidRPr="00E53E7B">
        <w:rPr>
          <w:rFonts w:ascii="Times New Roman" w:hAnsi="Times New Roman"/>
        </w:rPr>
        <w:t>Ojala</w:t>
      </w:r>
      <w:proofErr w:type="spellEnd"/>
      <w:r w:rsidR="00DB6887" w:rsidRPr="00E53E7B">
        <w:rPr>
          <w:rFonts w:ascii="Times New Roman" w:hAnsi="Times New Roman"/>
        </w:rPr>
        <w:t xml:space="preserve">, M. </w:t>
      </w:r>
      <w:proofErr w:type="spellStart"/>
      <w:r w:rsidR="00DB6887" w:rsidRPr="00E53E7B">
        <w:rPr>
          <w:rFonts w:ascii="Times New Roman" w:hAnsi="Times New Roman"/>
        </w:rPr>
        <w:t>Pietkainen</w:t>
      </w:r>
      <w:proofErr w:type="spellEnd"/>
      <w:r w:rsidR="00DB6887" w:rsidRPr="00E53E7B">
        <w:rPr>
          <w:rFonts w:ascii="Times New Roman" w:hAnsi="Times New Roman"/>
        </w:rPr>
        <w:t>, and D. Harwood, “A Comparative Study of Texture Measures with Classification Based on Feature Distributions”</w:t>
      </w:r>
      <w:r w:rsidR="00DB6887">
        <w:rPr>
          <w:rFonts w:ascii="Times New Roman" w:hAnsi="Times New Roman"/>
        </w:rPr>
        <w:t>, Vol.29,</w:t>
      </w:r>
      <w:r w:rsidR="00DB6887" w:rsidRPr="00E53E7B">
        <w:rPr>
          <w:rFonts w:ascii="Times New Roman" w:hAnsi="Times New Roman"/>
        </w:rPr>
        <w:t xml:space="preserve"> Pattern Recognition</w:t>
      </w:r>
      <w:r w:rsidR="00DB6887">
        <w:rPr>
          <w:rFonts w:ascii="Times New Roman" w:hAnsi="Times New Roman"/>
        </w:rPr>
        <w:t>, (1996) 51-59, Jan</w:t>
      </w:r>
    </w:p>
    <w:p w:rsidR="00840264" w:rsidRDefault="00840264" w:rsidP="00C27E5C">
      <w:pPr>
        <w:pStyle w:val="referenceitem"/>
        <w:rPr>
          <w:rFonts w:ascii="Times New Roman" w:hAnsi="Times New Roman"/>
        </w:rPr>
      </w:pPr>
      <w:r>
        <w:t xml:space="preserve">17. </w:t>
      </w:r>
      <w:r w:rsidRPr="001B2937">
        <w:rPr>
          <w:rFonts w:ascii="Times New Roman" w:hAnsi="Times New Roman"/>
        </w:rPr>
        <w:t xml:space="preserve">G. Zhang, et al, "Boosting local binary pattern (LBP)-based face recognition," Advances In Biometric Person Authentication, Proceedings, Vol.3338, Lecture Notes In Computer Science, </w:t>
      </w:r>
      <w:r>
        <w:rPr>
          <w:rFonts w:ascii="Times New Roman" w:hAnsi="Times New Roman"/>
        </w:rPr>
        <w:t>(</w:t>
      </w:r>
      <w:r w:rsidRPr="001B2937">
        <w:rPr>
          <w:rFonts w:ascii="Times New Roman" w:hAnsi="Times New Roman"/>
        </w:rPr>
        <w:t>2004</w:t>
      </w:r>
      <w:r>
        <w:rPr>
          <w:rFonts w:ascii="Times New Roman" w:hAnsi="Times New Roman"/>
        </w:rPr>
        <w:t>)</w:t>
      </w:r>
      <w:r w:rsidRPr="001B2937">
        <w:rPr>
          <w:rFonts w:ascii="Times New Roman" w:hAnsi="Times New Roman"/>
        </w:rPr>
        <w:t>179-186</w:t>
      </w:r>
    </w:p>
    <w:p w:rsidR="00C26F2E" w:rsidRDefault="00C27E5C" w:rsidP="00C27E5C">
      <w:pPr>
        <w:pStyle w:val="referenceitem"/>
        <w:rPr>
          <w:rFonts w:ascii="Times New Roman" w:hAnsi="Times New Roman"/>
        </w:rPr>
      </w:pPr>
      <w:r>
        <w:t xml:space="preserve">18. </w:t>
      </w:r>
      <w:r w:rsidR="00C26F2E" w:rsidRPr="00E53E7B">
        <w:rPr>
          <w:rFonts w:ascii="Times New Roman" w:hAnsi="Times New Roman"/>
        </w:rPr>
        <w:t xml:space="preserve">T. Ojala, et al., "Performance evaluation of texture measures with classification based on </w:t>
      </w:r>
      <w:proofErr w:type="spellStart"/>
      <w:r w:rsidR="00C26F2E" w:rsidRPr="00E53E7B">
        <w:rPr>
          <w:rFonts w:ascii="Times New Roman" w:hAnsi="Times New Roman"/>
        </w:rPr>
        <w:t>Kullback</w:t>
      </w:r>
      <w:proofErr w:type="spellEnd"/>
      <w:r w:rsidR="00C26F2E" w:rsidRPr="00E53E7B">
        <w:rPr>
          <w:rFonts w:ascii="Times New Roman" w:hAnsi="Times New Roman"/>
        </w:rPr>
        <w:t xml:space="preserve"> discrimination of distributions", Proceedings of the 12th IAPR, International Conference on Pattern Recognition (IC</w:t>
      </w:r>
      <w:r w:rsidR="00C26F2E">
        <w:rPr>
          <w:rFonts w:ascii="Times New Roman" w:hAnsi="Times New Roman"/>
        </w:rPr>
        <w:t>PR 1994), Vol. 1, (</w:t>
      </w:r>
      <w:r w:rsidR="00C26F2E" w:rsidRPr="00E53E7B">
        <w:rPr>
          <w:rFonts w:ascii="Times New Roman" w:hAnsi="Times New Roman"/>
        </w:rPr>
        <w:t>1994</w:t>
      </w:r>
      <w:r w:rsidR="00C26F2E">
        <w:rPr>
          <w:rFonts w:ascii="Times New Roman" w:hAnsi="Times New Roman"/>
        </w:rPr>
        <w:t>) 582 – 585</w:t>
      </w:r>
    </w:p>
    <w:p w:rsidR="00022CB8" w:rsidRDefault="00C27E5C" w:rsidP="00B15028">
      <w:pPr>
        <w:pStyle w:val="referenceitem"/>
        <w:rPr>
          <w:rFonts w:ascii="Times New Roman" w:hAnsi="Times New Roman"/>
        </w:rPr>
      </w:pPr>
      <w:r>
        <w:rPr>
          <w:rFonts w:ascii="Times New Roman" w:hAnsi="Times New Roman"/>
        </w:rPr>
        <w:t xml:space="preserve">19. </w:t>
      </w:r>
      <w:r w:rsidR="00C26F2E" w:rsidRPr="001B2937">
        <w:rPr>
          <w:rFonts w:ascii="Times New Roman" w:hAnsi="Times New Roman"/>
        </w:rPr>
        <w:t>H. Liu, J. Sun, L. Liu, and H. Zhang, “Feature selection with dynamic mutual information”, Journal of pattern Recogniti</w:t>
      </w:r>
      <w:r w:rsidR="00C26F2E">
        <w:rPr>
          <w:rFonts w:ascii="Times New Roman" w:hAnsi="Times New Roman"/>
        </w:rPr>
        <w:t xml:space="preserve">on Vol.42 issue 7, July 2009 </w:t>
      </w:r>
    </w:p>
    <w:p w:rsidR="00C27E5C" w:rsidRDefault="00C27E5C" w:rsidP="00C27E5C">
      <w:pPr>
        <w:pStyle w:val="referenceitem"/>
        <w:rPr>
          <w:rFonts w:ascii="Times New Roman" w:hAnsi="Times New Roman"/>
        </w:rPr>
      </w:pPr>
      <w:r>
        <w:rPr>
          <w:rFonts w:ascii="Times New Roman" w:hAnsi="Times New Roman"/>
        </w:rPr>
        <w:t xml:space="preserve">20. </w:t>
      </w:r>
      <w:r w:rsidRPr="00C27E5C">
        <w:rPr>
          <w:rFonts w:ascii="Times New Roman" w:hAnsi="Times New Roman"/>
        </w:rPr>
        <w:t xml:space="preserve">J. </w:t>
      </w:r>
      <w:proofErr w:type="spellStart"/>
      <w:r w:rsidRPr="00C27E5C">
        <w:rPr>
          <w:rFonts w:ascii="Times New Roman" w:hAnsi="Times New Roman"/>
        </w:rPr>
        <w:t>Meng</w:t>
      </w:r>
      <w:proofErr w:type="spellEnd"/>
      <w:r w:rsidRPr="00C27E5C">
        <w:rPr>
          <w:rFonts w:ascii="Times New Roman" w:hAnsi="Times New Roman"/>
        </w:rPr>
        <w:t xml:space="preserve">, Y. </w:t>
      </w:r>
      <w:proofErr w:type="spellStart"/>
      <w:r w:rsidRPr="00C27E5C">
        <w:rPr>
          <w:rFonts w:ascii="Times New Roman" w:hAnsi="Times New Roman"/>
        </w:rPr>
        <w:t>Gao</w:t>
      </w:r>
      <w:proofErr w:type="spellEnd"/>
      <w:r w:rsidRPr="00C27E5C">
        <w:rPr>
          <w:rFonts w:ascii="Times New Roman" w:hAnsi="Times New Roman"/>
        </w:rPr>
        <w:t xml:space="preserve">, </w:t>
      </w:r>
      <w:proofErr w:type="spellStart"/>
      <w:r w:rsidRPr="00C27E5C">
        <w:rPr>
          <w:rFonts w:ascii="Times New Roman" w:hAnsi="Times New Roman"/>
        </w:rPr>
        <w:t>X.Wang</w:t>
      </w:r>
      <w:proofErr w:type="spellEnd"/>
      <w:r w:rsidRPr="00C27E5C">
        <w:rPr>
          <w:rFonts w:ascii="Times New Roman" w:hAnsi="Times New Roman"/>
        </w:rPr>
        <w:t>, T. Lin, J. Zhang, “Face Recognition based on Local Binary Patterns with Threshold”, 2010 IEEE, DOI 10.1109/GrC.2010.72</w:t>
      </w:r>
    </w:p>
    <w:p w:rsidR="00B15028" w:rsidRDefault="00B15028" w:rsidP="00B15028">
      <w:pPr>
        <w:pStyle w:val="referenceitem"/>
        <w:rPr>
          <w:rFonts w:ascii="Times New Roman" w:hAnsi="Times New Roman"/>
        </w:rPr>
      </w:pPr>
      <w:r w:rsidRPr="00B15028">
        <w:rPr>
          <w:rFonts w:ascii="Times New Roman" w:hAnsi="Times New Roman"/>
        </w:rPr>
        <w:t xml:space="preserve">21. N. Sun,  W. </w:t>
      </w:r>
      <w:proofErr w:type="spellStart"/>
      <w:r w:rsidRPr="00B15028">
        <w:rPr>
          <w:rFonts w:ascii="Times New Roman" w:hAnsi="Times New Roman"/>
        </w:rPr>
        <w:t>Zheng</w:t>
      </w:r>
      <w:proofErr w:type="spellEnd"/>
      <w:r w:rsidRPr="00B15028">
        <w:rPr>
          <w:rFonts w:ascii="Times New Roman" w:hAnsi="Times New Roman"/>
        </w:rPr>
        <w:t xml:space="preserve">, C. Sun, C. </w:t>
      </w:r>
      <w:proofErr w:type="spellStart"/>
      <w:r w:rsidRPr="00B15028">
        <w:rPr>
          <w:rFonts w:ascii="Times New Roman" w:hAnsi="Times New Roman"/>
        </w:rPr>
        <w:t>Zou</w:t>
      </w:r>
      <w:proofErr w:type="spellEnd"/>
      <w:r w:rsidRPr="00B15028">
        <w:rPr>
          <w:rFonts w:ascii="Times New Roman" w:hAnsi="Times New Roman"/>
        </w:rPr>
        <w:t>, and L. Zhao, “Gender Classification Based on Boosting Local Binary Pattern,” LNCS 3972, pp. 194 – 201, 2006.</w:t>
      </w:r>
    </w:p>
    <w:p w:rsidR="0064445F" w:rsidRDefault="00C27E5C" w:rsidP="00C27E5C">
      <w:pPr>
        <w:pStyle w:val="referenceitem"/>
        <w:rPr>
          <w:rFonts w:ascii="Times New Roman" w:hAnsi="Times New Roman"/>
        </w:rPr>
      </w:pPr>
      <w:r>
        <w:rPr>
          <w:rFonts w:ascii="Times New Roman" w:hAnsi="Times New Roman"/>
        </w:rPr>
        <w:t xml:space="preserve">22. </w:t>
      </w:r>
      <w:r w:rsidRPr="00252CAC">
        <w:rPr>
          <w:rFonts w:ascii="Times New Roman" w:hAnsi="Times New Roman"/>
        </w:rPr>
        <w:t xml:space="preserve">Y. Sun, S. </w:t>
      </w:r>
      <w:proofErr w:type="spellStart"/>
      <w:r w:rsidRPr="00252CAC">
        <w:rPr>
          <w:rFonts w:ascii="Times New Roman" w:hAnsi="Times New Roman"/>
        </w:rPr>
        <w:t>Todorovic</w:t>
      </w:r>
      <w:proofErr w:type="spellEnd"/>
      <w:r w:rsidRPr="00252CAC">
        <w:rPr>
          <w:rFonts w:ascii="Times New Roman" w:hAnsi="Times New Roman"/>
        </w:rPr>
        <w:t xml:space="preserve">, and S. </w:t>
      </w:r>
      <w:proofErr w:type="spellStart"/>
      <w:r w:rsidRPr="00252CAC">
        <w:rPr>
          <w:rFonts w:ascii="Times New Roman" w:hAnsi="Times New Roman"/>
        </w:rPr>
        <w:t>Goodison</w:t>
      </w:r>
      <w:proofErr w:type="spellEnd"/>
      <w:r w:rsidRPr="00252CAC">
        <w:rPr>
          <w:rFonts w:ascii="Times New Roman" w:hAnsi="Times New Roman"/>
        </w:rPr>
        <w:t xml:space="preserve">, Local Learning Based Feature Selection for High Dimensional Data Analysis, </w:t>
      </w:r>
      <w:r>
        <w:rPr>
          <w:rFonts w:ascii="Times New Roman" w:hAnsi="Times New Roman"/>
        </w:rPr>
        <w:t>Vol. 32, N</w:t>
      </w:r>
      <w:r w:rsidRPr="00252CAC">
        <w:rPr>
          <w:rFonts w:ascii="Times New Roman" w:hAnsi="Times New Roman"/>
        </w:rPr>
        <w:t>o. 9</w:t>
      </w:r>
      <w:r>
        <w:rPr>
          <w:rFonts w:ascii="Times New Roman" w:hAnsi="Times New Roman"/>
        </w:rPr>
        <w:t xml:space="preserve">, </w:t>
      </w:r>
      <w:r w:rsidRPr="00252CAC">
        <w:rPr>
          <w:rFonts w:ascii="Times New Roman" w:hAnsi="Times New Roman"/>
        </w:rPr>
        <w:t xml:space="preserve">IEEE Trans. on Pattern Analysis and Machine Intelligence, </w:t>
      </w:r>
      <w:r>
        <w:rPr>
          <w:rFonts w:ascii="Times New Roman" w:hAnsi="Times New Roman"/>
        </w:rPr>
        <w:t>(2010)</w:t>
      </w:r>
      <w:r w:rsidRPr="00252CAC">
        <w:rPr>
          <w:rFonts w:ascii="Times New Roman" w:hAnsi="Times New Roman"/>
        </w:rPr>
        <w:t xml:space="preserve"> 1610-1626</w:t>
      </w:r>
    </w:p>
    <w:p w:rsidR="00B15028" w:rsidRDefault="00C27E5C" w:rsidP="00C27E5C">
      <w:pPr>
        <w:pStyle w:val="referenceitem"/>
      </w:pPr>
      <w:r>
        <w:rPr>
          <w:rFonts w:ascii="Times New Roman" w:hAnsi="Times New Roman"/>
        </w:rPr>
        <w:t xml:space="preserve">23. </w:t>
      </w:r>
      <w:r w:rsidRPr="00395074">
        <w:t xml:space="preserve">J. </w:t>
      </w:r>
      <w:proofErr w:type="spellStart"/>
      <w:r w:rsidRPr="00395074">
        <w:t>Zang</w:t>
      </w:r>
      <w:proofErr w:type="spellEnd"/>
      <w:r w:rsidRPr="00395074">
        <w:t xml:space="preserve"> and B. L. Lu, “A support vector machine classifier with automatic confidence and its application to gender classification”, </w:t>
      </w:r>
      <w:r>
        <w:t>V</w:t>
      </w:r>
      <w:r w:rsidRPr="00395074">
        <w:t xml:space="preserve">ol. 74, </w:t>
      </w:r>
      <w:proofErr w:type="spellStart"/>
      <w:r w:rsidRPr="00395074">
        <w:t>Neurocomputing</w:t>
      </w:r>
      <w:proofErr w:type="spellEnd"/>
      <w:r w:rsidRPr="00395074">
        <w:t xml:space="preserve"> </w:t>
      </w:r>
      <w:r>
        <w:t>(2011) 1926-35</w:t>
      </w:r>
      <w:r w:rsidR="0064445F">
        <w:rPr>
          <w:rFonts w:ascii="Times New Roman" w:hAnsi="Times New Roman"/>
        </w:rPr>
        <w:t xml:space="preserve"> </w:t>
      </w:r>
    </w:p>
    <w:sectPr w:rsidR="00B15028">
      <w:pgSz w:w="11907" w:h="16840" w:code="9"/>
      <w:pgMar w:top="2948" w:right="2495" w:bottom="2948" w:left="2495" w:header="2381" w:footer="1389"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3496" w:rsidRDefault="00143496" w:rsidP="006C5226">
      <w:r>
        <w:separator/>
      </w:r>
    </w:p>
  </w:endnote>
  <w:endnote w:type="continuationSeparator" w:id="0">
    <w:p w:rsidR="00143496" w:rsidRDefault="00143496" w:rsidP="006C5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3496" w:rsidRDefault="00143496" w:rsidP="006C5226">
      <w:r>
        <w:separator/>
      </w:r>
    </w:p>
  </w:footnote>
  <w:footnote w:type="continuationSeparator" w:id="0">
    <w:p w:rsidR="00143496" w:rsidRDefault="00143496" w:rsidP="006C52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9E6A36"/>
    <w:multiLevelType w:val="hybridMultilevel"/>
    <w:tmpl w:val="2AF095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97469BB"/>
    <w:multiLevelType w:val="hybridMultilevel"/>
    <w:tmpl w:val="DAF0AF34"/>
    <w:lvl w:ilvl="0" w:tplc="55BCA170">
      <w:start w:val="1"/>
      <w:numFmt w:val="lowerLetter"/>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2">
    <w:nsid w:val="39A41392"/>
    <w:multiLevelType w:val="hybridMultilevel"/>
    <w:tmpl w:val="1B82A9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6643784"/>
    <w:multiLevelType w:val="hybridMultilevel"/>
    <w:tmpl w:val="1AAA4EA2"/>
    <w:lvl w:ilvl="0" w:tplc="29E834A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226"/>
    <w:rsid w:val="000118D7"/>
    <w:rsid w:val="00021203"/>
    <w:rsid w:val="00022CB8"/>
    <w:rsid w:val="000264F2"/>
    <w:rsid w:val="00047402"/>
    <w:rsid w:val="00063C05"/>
    <w:rsid w:val="000724E2"/>
    <w:rsid w:val="000728D0"/>
    <w:rsid w:val="00093DD7"/>
    <w:rsid w:val="0009465D"/>
    <w:rsid w:val="000A2FB0"/>
    <w:rsid w:val="000D7FAD"/>
    <w:rsid w:val="000E2BBA"/>
    <w:rsid w:val="00100F28"/>
    <w:rsid w:val="001208D6"/>
    <w:rsid w:val="00143496"/>
    <w:rsid w:val="001604BA"/>
    <w:rsid w:val="0018283F"/>
    <w:rsid w:val="001A75E3"/>
    <w:rsid w:val="001D5BBC"/>
    <w:rsid w:val="001F6F9B"/>
    <w:rsid w:val="002001C7"/>
    <w:rsid w:val="0021749D"/>
    <w:rsid w:val="00227D98"/>
    <w:rsid w:val="002325F6"/>
    <w:rsid w:val="00252CAC"/>
    <w:rsid w:val="00254395"/>
    <w:rsid w:val="00277CE5"/>
    <w:rsid w:val="0028568D"/>
    <w:rsid w:val="00290709"/>
    <w:rsid w:val="00297B6B"/>
    <w:rsid w:val="002A443B"/>
    <w:rsid w:val="002E4EDB"/>
    <w:rsid w:val="002E6663"/>
    <w:rsid w:val="002E725C"/>
    <w:rsid w:val="003117C7"/>
    <w:rsid w:val="00347C07"/>
    <w:rsid w:val="00372E20"/>
    <w:rsid w:val="00386751"/>
    <w:rsid w:val="00395074"/>
    <w:rsid w:val="003A255C"/>
    <w:rsid w:val="003B4546"/>
    <w:rsid w:val="003B66C3"/>
    <w:rsid w:val="003D0968"/>
    <w:rsid w:val="0040170F"/>
    <w:rsid w:val="004070B0"/>
    <w:rsid w:val="00431E0B"/>
    <w:rsid w:val="00443AB3"/>
    <w:rsid w:val="0045304D"/>
    <w:rsid w:val="00455DBC"/>
    <w:rsid w:val="00484129"/>
    <w:rsid w:val="004903E1"/>
    <w:rsid w:val="004D5003"/>
    <w:rsid w:val="00500A74"/>
    <w:rsid w:val="00526487"/>
    <w:rsid w:val="00531076"/>
    <w:rsid w:val="0054789B"/>
    <w:rsid w:val="005501FB"/>
    <w:rsid w:val="00571F0D"/>
    <w:rsid w:val="005B0561"/>
    <w:rsid w:val="005B12B1"/>
    <w:rsid w:val="005C6575"/>
    <w:rsid w:val="005D3266"/>
    <w:rsid w:val="005E1915"/>
    <w:rsid w:val="006049D4"/>
    <w:rsid w:val="00616349"/>
    <w:rsid w:val="00633407"/>
    <w:rsid w:val="0064445F"/>
    <w:rsid w:val="00676290"/>
    <w:rsid w:val="0067707D"/>
    <w:rsid w:val="00690DC9"/>
    <w:rsid w:val="006A7F63"/>
    <w:rsid w:val="006B26C1"/>
    <w:rsid w:val="006B3A9F"/>
    <w:rsid w:val="006C5226"/>
    <w:rsid w:val="006F733D"/>
    <w:rsid w:val="007007AF"/>
    <w:rsid w:val="00727B34"/>
    <w:rsid w:val="007623AB"/>
    <w:rsid w:val="00762F0D"/>
    <w:rsid w:val="00792257"/>
    <w:rsid w:val="007B3FC3"/>
    <w:rsid w:val="007F1F51"/>
    <w:rsid w:val="00800658"/>
    <w:rsid w:val="008142FE"/>
    <w:rsid w:val="00824508"/>
    <w:rsid w:val="0082790A"/>
    <w:rsid w:val="00840264"/>
    <w:rsid w:val="00843C24"/>
    <w:rsid w:val="00843CED"/>
    <w:rsid w:val="00846B41"/>
    <w:rsid w:val="008516ED"/>
    <w:rsid w:val="00860DD3"/>
    <w:rsid w:val="00872A00"/>
    <w:rsid w:val="00872C80"/>
    <w:rsid w:val="00872D3B"/>
    <w:rsid w:val="00894B06"/>
    <w:rsid w:val="008B5CD4"/>
    <w:rsid w:val="008F080E"/>
    <w:rsid w:val="008F73AC"/>
    <w:rsid w:val="00900217"/>
    <w:rsid w:val="00904B8D"/>
    <w:rsid w:val="00920C86"/>
    <w:rsid w:val="00964938"/>
    <w:rsid w:val="009F2B9A"/>
    <w:rsid w:val="00A0300C"/>
    <w:rsid w:val="00A06132"/>
    <w:rsid w:val="00A40896"/>
    <w:rsid w:val="00A43E8C"/>
    <w:rsid w:val="00A47E89"/>
    <w:rsid w:val="00A66FB3"/>
    <w:rsid w:val="00AA7608"/>
    <w:rsid w:val="00AB2353"/>
    <w:rsid w:val="00AB71B0"/>
    <w:rsid w:val="00AC2406"/>
    <w:rsid w:val="00AF6324"/>
    <w:rsid w:val="00B15028"/>
    <w:rsid w:val="00B27D53"/>
    <w:rsid w:val="00B4411D"/>
    <w:rsid w:val="00B53E09"/>
    <w:rsid w:val="00B83086"/>
    <w:rsid w:val="00B93B25"/>
    <w:rsid w:val="00B93EF0"/>
    <w:rsid w:val="00BA32C8"/>
    <w:rsid w:val="00BF627E"/>
    <w:rsid w:val="00C01D94"/>
    <w:rsid w:val="00C25D0F"/>
    <w:rsid w:val="00C26F2E"/>
    <w:rsid w:val="00C27E5C"/>
    <w:rsid w:val="00C34A85"/>
    <w:rsid w:val="00C453FA"/>
    <w:rsid w:val="00C45D35"/>
    <w:rsid w:val="00C52FC3"/>
    <w:rsid w:val="00C66DB2"/>
    <w:rsid w:val="00C76EE8"/>
    <w:rsid w:val="00C96841"/>
    <w:rsid w:val="00C97748"/>
    <w:rsid w:val="00C97910"/>
    <w:rsid w:val="00CB5F38"/>
    <w:rsid w:val="00CB6950"/>
    <w:rsid w:val="00CE6015"/>
    <w:rsid w:val="00D064C3"/>
    <w:rsid w:val="00D11287"/>
    <w:rsid w:val="00D33EB3"/>
    <w:rsid w:val="00D4244D"/>
    <w:rsid w:val="00D474F6"/>
    <w:rsid w:val="00D47CF2"/>
    <w:rsid w:val="00D55562"/>
    <w:rsid w:val="00D5608A"/>
    <w:rsid w:val="00D74139"/>
    <w:rsid w:val="00DB6887"/>
    <w:rsid w:val="00DE2D11"/>
    <w:rsid w:val="00E300A9"/>
    <w:rsid w:val="00E42FFD"/>
    <w:rsid w:val="00E43F2B"/>
    <w:rsid w:val="00E642BA"/>
    <w:rsid w:val="00E650A1"/>
    <w:rsid w:val="00EE339B"/>
    <w:rsid w:val="00EE7434"/>
    <w:rsid w:val="00F03A2A"/>
    <w:rsid w:val="00F074CD"/>
    <w:rsid w:val="00F133F1"/>
    <w:rsid w:val="00F207FF"/>
    <w:rsid w:val="00F37519"/>
    <w:rsid w:val="00F41621"/>
    <w:rsid w:val="00F46108"/>
    <w:rsid w:val="00F53679"/>
    <w:rsid w:val="00F620F7"/>
    <w:rsid w:val="00F65FDE"/>
    <w:rsid w:val="00F70B0B"/>
    <w:rsid w:val="00F817DD"/>
    <w:rsid w:val="00F853B2"/>
    <w:rsid w:val="00FA1A25"/>
    <w:rsid w:val="00FE14C2"/>
    <w:rsid w:val="00FE2A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226"/>
    <w:pPr>
      <w:spacing w:after="0" w:line="240" w:lineRule="auto"/>
      <w:ind w:firstLine="227"/>
      <w:jc w:val="both"/>
    </w:pPr>
    <w:rPr>
      <w:rFonts w:ascii="Times" w:eastAsia="Times New Roman" w:hAnsi="Times" w:cs="Times New Roman"/>
      <w:sz w:val="20"/>
      <w:szCs w:val="20"/>
    </w:rPr>
  </w:style>
  <w:style w:type="paragraph" w:styleId="Heading1">
    <w:name w:val="heading 1"/>
    <w:basedOn w:val="Normal"/>
    <w:next w:val="Normal"/>
    <w:link w:val="Heading1Char"/>
    <w:uiPriority w:val="9"/>
    <w:qFormat/>
    <w:rsid w:val="00D064C3"/>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D064C3"/>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nhideWhenUsed/>
    <w:qFormat/>
    <w:rsid w:val="00D064C3"/>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064C3"/>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064C3"/>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064C3"/>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064C3"/>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064C3"/>
    <w:pPr>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D064C3"/>
    <w:pPr>
      <w:outlineLvl w:val="8"/>
    </w:pPr>
    <w:rPr>
      <w:rFonts w:asciiTheme="majorHAnsi" w:eastAsiaTheme="majorEastAsia" w:hAnsiTheme="majorHAnsi"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D064C3"/>
    <w:pPr>
      <w:spacing w:line="360" w:lineRule="auto"/>
      <w:jc w:val="lowKashida"/>
    </w:pPr>
    <w:rPr>
      <w:rFonts w:ascii="Times New Roman" w:hAnsi="Times New Roman"/>
      <w:sz w:val="24"/>
      <w:szCs w:val="24"/>
      <w:lang w:val="en-GB" w:eastAsia="en-GB"/>
    </w:rPr>
  </w:style>
  <w:style w:type="character" w:customStyle="1" w:styleId="contentChar">
    <w:name w:val="content Char"/>
    <w:basedOn w:val="DefaultParagraphFont"/>
    <w:link w:val="content"/>
    <w:rsid w:val="00D064C3"/>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uiPriority w:val="9"/>
    <w:rsid w:val="00D064C3"/>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D064C3"/>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D064C3"/>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064C3"/>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064C3"/>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064C3"/>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064C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064C3"/>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064C3"/>
    <w:rPr>
      <w:rFonts w:asciiTheme="majorHAnsi" w:eastAsiaTheme="majorEastAsia" w:hAnsiTheme="majorHAnsi" w:cstheme="majorBidi"/>
      <w:i/>
      <w:iCs/>
      <w:spacing w:val="5"/>
      <w:sz w:val="20"/>
      <w:szCs w:val="20"/>
    </w:rPr>
  </w:style>
  <w:style w:type="paragraph" w:styleId="Caption">
    <w:name w:val="caption"/>
    <w:basedOn w:val="Normal"/>
    <w:next w:val="Normal"/>
    <w:unhideWhenUsed/>
    <w:qFormat/>
    <w:rsid w:val="00D064C3"/>
    <w:rPr>
      <w:b/>
      <w:bCs/>
      <w:color w:val="4F81BD" w:themeColor="accent1"/>
      <w:sz w:val="18"/>
      <w:szCs w:val="18"/>
    </w:rPr>
  </w:style>
  <w:style w:type="paragraph" w:styleId="Title">
    <w:name w:val="Title"/>
    <w:basedOn w:val="Normal"/>
    <w:next w:val="Normal"/>
    <w:link w:val="TitleChar"/>
    <w:uiPriority w:val="10"/>
    <w:qFormat/>
    <w:rsid w:val="00D064C3"/>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064C3"/>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064C3"/>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D064C3"/>
    <w:rPr>
      <w:rFonts w:asciiTheme="majorHAnsi" w:eastAsiaTheme="majorEastAsia" w:hAnsiTheme="majorHAnsi" w:cstheme="majorBidi"/>
      <w:i/>
      <w:iCs/>
      <w:spacing w:val="13"/>
      <w:sz w:val="24"/>
      <w:szCs w:val="24"/>
    </w:rPr>
  </w:style>
  <w:style w:type="character" w:styleId="Strong">
    <w:name w:val="Strong"/>
    <w:uiPriority w:val="22"/>
    <w:qFormat/>
    <w:rsid w:val="00D064C3"/>
    <w:rPr>
      <w:b/>
      <w:bCs/>
    </w:rPr>
  </w:style>
  <w:style w:type="character" w:styleId="Emphasis">
    <w:name w:val="Emphasis"/>
    <w:uiPriority w:val="20"/>
    <w:qFormat/>
    <w:rsid w:val="00D064C3"/>
    <w:rPr>
      <w:b/>
      <w:bCs/>
      <w:i/>
      <w:iCs/>
      <w:spacing w:val="10"/>
      <w:bdr w:val="none" w:sz="0" w:space="0" w:color="auto"/>
      <w:shd w:val="clear" w:color="auto" w:fill="auto"/>
    </w:rPr>
  </w:style>
  <w:style w:type="paragraph" w:styleId="NoSpacing">
    <w:name w:val="No Spacing"/>
    <w:basedOn w:val="Normal"/>
    <w:uiPriority w:val="1"/>
    <w:qFormat/>
    <w:rsid w:val="00D064C3"/>
  </w:style>
  <w:style w:type="paragraph" w:styleId="ListParagraph">
    <w:name w:val="List Paragraph"/>
    <w:basedOn w:val="Normal"/>
    <w:uiPriority w:val="34"/>
    <w:qFormat/>
    <w:rsid w:val="00D064C3"/>
    <w:pPr>
      <w:ind w:left="720"/>
      <w:contextualSpacing/>
    </w:pPr>
  </w:style>
  <w:style w:type="paragraph" w:styleId="Quote">
    <w:name w:val="Quote"/>
    <w:basedOn w:val="Normal"/>
    <w:next w:val="Normal"/>
    <w:link w:val="QuoteChar"/>
    <w:uiPriority w:val="29"/>
    <w:qFormat/>
    <w:rsid w:val="00D064C3"/>
    <w:pPr>
      <w:spacing w:before="200"/>
      <w:ind w:left="360" w:right="360"/>
    </w:pPr>
    <w:rPr>
      <w:i/>
      <w:iCs/>
    </w:rPr>
  </w:style>
  <w:style w:type="character" w:customStyle="1" w:styleId="QuoteChar">
    <w:name w:val="Quote Char"/>
    <w:basedOn w:val="DefaultParagraphFont"/>
    <w:link w:val="Quote"/>
    <w:uiPriority w:val="29"/>
    <w:rsid w:val="00D064C3"/>
    <w:rPr>
      <w:i/>
      <w:iCs/>
    </w:rPr>
  </w:style>
  <w:style w:type="paragraph" w:styleId="IntenseQuote">
    <w:name w:val="Intense Quote"/>
    <w:basedOn w:val="Normal"/>
    <w:next w:val="Normal"/>
    <w:link w:val="IntenseQuoteChar"/>
    <w:uiPriority w:val="30"/>
    <w:qFormat/>
    <w:rsid w:val="00D064C3"/>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D064C3"/>
    <w:rPr>
      <w:b/>
      <w:bCs/>
      <w:i/>
      <w:iCs/>
    </w:rPr>
  </w:style>
  <w:style w:type="character" w:styleId="SubtleEmphasis">
    <w:name w:val="Subtle Emphasis"/>
    <w:uiPriority w:val="19"/>
    <w:qFormat/>
    <w:rsid w:val="00D064C3"/>
    <w:rPr>
      <w:i/>
      <w:iCs/>
    </w:rPr>
  </w:style>
  <w:style w:type="character" w:styleId="IntenseEmphasis">
    <w:name w:val="Intense Emphasis"/>
    <w:uiPriority w:val="21"/>
    <w:qFormat/>
    <w:rsid w:val="00D064C3"/>
    <w:rPr>
      <w:b/>
      <w:bCs/>
    </w:rPr>
  </w:style>
  <w:style w:type="character" w:styleId="SubtleReference">
    <w:name w:val="Subtle Reference"/>
    <w:uiPriority w:val="31"/>
    <w:qFormat/>
    <w:rsid w:val="00D064C3"/>
    <w:rPr>
      <w:smallCaps/>
    </w:rPr>
  </w:style>
  <w:style w:type="character" w:styleId="IntenseReference">
    <w:name w:val="Intense Reference"/>
    <w:uiPriority w:val="32"/>
    <w:qFormat/>
    <w:rsid w:val="00D064C3"/>
    <w:rPr>
      <w:smallCaps/>
      <w:spacing w:val="5"/>
      <w:u w:val="single"/>
    </w:rPr>
  </w:style>
  <w:style w:type="character" w:styleId="BookTitle">
    <w:name w:val="Book Title"/>
    <w:uiPriority w:val="33"/>
    <w:qFormat/>
    <w:rsid w:val="00D064C3"/>
    <w:rPr>
      <w:i/>
      <w:iCs/>
      <w:smallCaps/>
      <w:spacing w:val="5"/>
    </w:rPr>
  </w:style>
  <w:style w:type="paragraph" w:styleId="TOCHeading">
    <w:name w:val="TOC Heading"/>
    <w:basedOn w:val="Heading1"/>
    <w:next w:val="Normal"/>
    <w:uiPriority w:val="39"/>
    <w:unhideWhenUsed/>
    <w:qFormat/>
    <w:rsid w:val="00D064C3"/>
    <w:pPr>
      <w:outlineLvl w:val="9"/>
    </w:pPr>
    <w:rPr>
      <w:lang w:bidi="en-US"/>
    </w:rPr>
  </w:style>
  <w:style w:type="paragraph" w:customStyle="1" w:styleId="Title1">
    <w:name w:val="Title1"/>
    <w:basedOn w:val="Normal"/>
    <w:next w:val="author"/>
    <w:rsid w:val="006C5226"/>
    <w:pPr>
      <w:keepNext/>
      <w:keepLines/>
      <w:pageBreakBefore/>
      <w:tabs>
        <w:tab w:val="left" w:pos="284"/>
      </w:tabs>
      <w:suppressAutoHyphens/>
      <w:spacing w:after="460"/>
      <w:jc w:val="center"/>
    </w:pPr>
    <w:rPr>
      <w:b/>
      <w:sz w:val="28"/>
    </w:rPr>
  </w:style>
  <w:style w:type="paragraph" w:customStyle="1" w:styleId="author">
    <w:name w:val="author"/>
    <w:basedOn w:val="Normal"/>
    <w:next w:val="address"/>
    <w:rsid w:val="006C5226"/>
    <w:pPr>
      <w:spacing w:after="220"/>
      <w:jc w:val="center"/>
    </w:pPr>
  </w:style>
  <w:style w:type="paragraph" w:customStyle="1" w:styleId="address">
    <w:name w:val="address"/>
    <w:basedOn w:val="Normal"/>
    <w:next w:val="Normal"/>
    <w:rsid w:val="006C5226"/>
    <w:pPr>
      <w:jc w:val="center"/>
    </w:pPr>
    <w:rPr>
      <w:sz w:val="18"/>
    </w:rPr>
  </w:style>
  <w:style w:type="paragraph" w:customStyle="1" w:styleId="heading10">
    <w:name w:val="heading1"/>
    <w:basedOn w:val="Normal"/>
    <w:next w:val="p1a"/>
    <w:rsid w:val="006C5226"/>
    <w:pPr>
      <w:keepNext/>
      <w:keepLines/>
      <w:tabs>
        <w:tab w:val="left" w:pos="454"/>
      </w:tabs>
      <w:suppressAutoHyphens/>
      <w:spacing w:before="520" w:after="280"/>
      <w:ind w:firstLine="0"/>
    </w:pPr>
    <w:rPr>
      <w:b/>
      <w:sz w:val="24"/>
    </w:rPr>
  </w:style>
  <w:style w:type="paragraph" w:customStyle="1" w:styleId="heading20">
    <w:name w:val="heading2"/>
    <w:basedOn w:val="Normal"/>
    <w:next w:val="p1a"/>
    <w:rsid w:val="006C5226"/>
    <w:pPr>
      <w:keepNext/>
      <w:keepLines/>
      <w:tabs>
        <w:tab w:val="left" w:pos="510"/>
      </w:tabs>
      <w:suppressAutoHyphens/>
      <w:spacing w:before="440" w:after="220"/>
      <w:ind w:firstLine="0"/>
    </w:pPr>
    <w:rPr>
      <w:b/>
    </w:rPr>
  </w:style>
  <w:style w:type="paragraph" w:customStyle="1" w:styleId="heading30">
    <w:name w:val="heading3"/>
    <w:basedOn w:val="Normal"/>
    <w:next w:val="p1a"/>
    <w:rsid w:val="006C5226"/>
    <w:pPr>
      <w:keepNext/>
      <w:keepLines/>
      <w:tabs>
        <w:tab w:val="left" w:pos="284"/>
      </w:tabs>
      <w:suppressAutoHyphens/>
      <w:spacing w:before="320"/>
      <w:ind w:firstLine="0"/>
    </w:pPr>
    <w:rPr>
      <w:b/>
    </w:rPr>
  </w:style>
  <w:style w:type="paragraph" w:customStyle="1" w:styleId="equation">
    <w:name w:val="equation"/>
    <w:basedOn w:val="Normal"/>
    <w:next w:val="Normal"/>
    <w:rsid w:val="006C5226"/>
    <w:pPr>
      <w:tabs>
        <w:tab w:val="left" w:pos="6237"/>
      </w:tabs>
      <w:spacing w:before="120" w:after="120"/>
      <w:ind w:left="227"/>
      <w:jc w:val="center"/>
    </w:pPr>
  </w:style>
  <w:style w:type="paragraph" w:customStyle="1" w:styleId="figurelegend">
    <w:name w:val="figure legend"/>
    <w:basedOn w:val="Normal"/>
    <w:next w:val="Normal"/>
    <w:rsid w:val="006C5226"/>
    <w:pPr>
      <w:keepNext/>
      <w:keepLines/>
      <w:spacing w:before="120" w:after="240"/>
      <w:ind w:firstLine="0"/>
    </w:pPr>
    <w:rPr>
      <w:sz w:val="18"/>
    </w:rPr>
  </w:style>
  <w:style w:type="paragraph" w:customStyle="1" w:styleId="tabletitle">
    <w:name w:val="table title"/>
    <w:basedOn w:val="Normal"/>
    <w:next w:val="Normal"/>
    <w:rsid w:val="006C5226"/>
    <w:pPr>
      <w:keepNext/>
      <w:keepLines/>
      <w:spacing w:before="240" w:after="120"/>
      <w:ind w:firstLine="0"/>
    </w:pPr>
    <w:rPr>
      <w:sz w:val="18"/>
      <w:lang w:val="de-DE"/>
    </w:rPr>
  </w:style>
  <w:style w:type="paragraph" w:customStyle="1" w:styleId="abstract">
    <w:name w:val="abstract"/>
    <w:basedOn w:val="p1a"/>
    <w:next w:val="heading10"/>
    <w:rsid w:val="006C5226"/>
    <w:pPr>
      <w:spacing w:before="600" w:after="120"/>
      <w:ind w:left="567" w:right="567"/>
    </w:pPr>
    <w:rPr>
      <w:sz w:val="18"/>
    </w:rPr>
  </w:style>
  <w:style w:type="paragraph" w:customStyle="1" w:styleId="p1a">
    <w:name w:val="p1a"/>
    <w:basedOn w:val="Normal"/>
    <w:next w:val="Normal"/>
    <w:rsid w:val="006C5226"/>
    <w:pPr>
      <w:ind w:firstLine="0"/>
    </w:pPr>
  </w:style>
  <w:style w:type="paragraph" w:customStyle="1" w:styleId="referenceitem">
    <w:name w:val="referenceitem"/>
    <w:basedOn w:val="Normal"/>
    <w:rsid w:val="006C5226"/>
    <w:pPr>
      <w:ind w:left="227" w:hanging="227"/>
    </w:pPr>
    <w:rPr>
      <w:sz w:val="18"/>
    </w:rPr>
  </w:style>
  <w:style w:type="character" w:styleId="FootnoteReference">
    <w:name w:val="footnote reference"/>
    <w:basedOn w:val="DefaultParagraphFont"/>
    <w:semiHidden/>
    <w:rsid w:val="006C5226"/>
    <w:rPr>
      <w:position w:val="6"/>
      <w:sz w:val="12"/>
      <w:vertAlign w:val="baseline"/>
    </w:rPr>
  </w:style>
  <w:style w:type="paragraph" w:styleId="FootnoteText">
    <w:name w:val="footnote text"/>
    <w:basedOn w:val="Normal"/>
    <w:link w:val="FootnoteTextChar"/>
    <w:semiHidden/>
    <w:rsid w:val="006C5226"/>
    <w:pPr>
      <w:tabs>
        <w:tab w:val="left" w:pos="170"/>
      </w:tabs>
      <w:spacing w:line="220" w:lineRule="exact"/>
      <w:ind w:left="170" w:hanging="170"/>
    </w:pPr>
    <w:rPr>
      <w:sz w:val="18"/>
    </w:rPr>
  </w:style>
  <w:style w:type="character" w:customStyle="1" w:styleId="FootnoteTextChar">
    <w:name w:val="Footnote Text Char"/>
    <w:basedOn w:val="DefaultParagraphFont"/>
    <w:link w:val="FootnoteText"/>
    <w:semiHidden/>
    <w:rsid w:val="006C5226"/>
    <w:rPr>
      <w:rFonts w:ascii="Times" w:eastAsia="Times New Roman" w:hAnsi="Times" w:cs="Times New Roman"/>
      <w:sz w:val="18"/>
      <w:szCs w:val="20"/>
    </w:rPr>
  </w:style>
  <w:style w:type="paragraph" w:customStyle="1" w:styleId="programcode">
    <w:name w:val="programcode"/>
    <w:basedOn w:val="Normal"/>
    <w:rsid w:val="006C5226"/>
    <w:pPr>
      <w:tabs>
        <w:tab w:val="left" w:pos="1361"/>
        <w:tab w:val="left" w:pos="1531"/>
        <w:tab w:val="left" w:pos="1701"/>
        <w:tab w:val="left" w:pos="1871"/>
        <w:tab w:val="left" w:pos="2041"/>
        <w:tab w:val="left" w:pos="2211"/>
        <w:tab w:val="left" w:pos="2381"/>
        <w:tab w:val="left" w:pos="2552"/>
      </w:tabs>
      <w:spacing w:before="120" w:after="120"/>
      <w:ind w:left="227" w:firstLine="0"/>
      <w:jc w:val="left"/>
    </w:pPr>
    <w:rPr>
      <w:rFonts w:ascii="Courier" w:hAnsi="Courier"/>
    </w:rPr>
  </w:style>
  <w:style w:type="paragraph" w:customStyle="1" w:styleId="heading40">
    <w:name w:val="heading4"/>
    <w:basedOn w:val="Normal"/>
    <w:next w:val="p1a"/>
    <w:rsid w:val="006C5226"/>
    <w:pPr>
      <w:spacing w:before="320"/>
      <w:ind w:firstLine="0"/>
    </w:pPr>
    <w:rPr>
      <w:i/>
    </w:rPr>
  </w:style>
  <w:style w:type="paragraph" w:styleId="BodyText2">
    <w:name w:val="Body Text 2"/>
    <w:basedOn w:val="Normal"/>
    <w:link w:val="BodyText2Char"/>
    <w:rsid w:val="006C5226"/>
  </w:style>
  <w:style w:type="character" w:customStyle="1" w:styleId="BodyText2Char">
    <w:name w:val="Body Text 2 Char"/>
    <w:basedOn w:val="DefaultParagraphFont"/>
    <w:link w:val="BodyText2"/>
    <w:rsid w:val="006C5226"/>
    <w:rPr>
      <w:rFonts w:ascii="Times" w:eastAsia="Times New Roman" w:hAnsi="Times" w:cs="Times New Roman"/>
      <w:sz w:val="20"/>
      <w:szCs w:val="20"/>
    </w:rPr>
  </w:style>
  <w:style w:type="paragraph" w:styleId="BodyTextIndent2">
    <w:name w:val="Body Text Indent 2"/>
    <w:basedOn w:val="Normal"/>
    <w:link w:val="BodyTextIndent2Char"/>
    <w:uiPriority w:val="99"/>
    <w:semiHidden/>
    <w:unhideWhenUsed/>
    <w:rsid w:val="006C5226"/>
    <w:pPr>
      <w:spacing w:after="120" w:line="480" w:lineRule="auto"/>
      <w:ind w:left="360"/>
    </w:pPr>
  </w:style>
  <w:style w:type="character" w:customStyle="1" w:styleId="BodyTextIndent2Char">
    <w:name w:val="Body Text Indent 2 Char"/>
    <w:basedOn w:val="DefaultParagraphFont"/>
    <w:link w:val="BodyTextIndent2"/>
    <w:uiPriority w:val="99"/>
    <w:semiHidden/>
    <w:rsid w:val="006C5226"/>
    <w:rPr>
      <w:rFonts w:ascii="Times" w:eastAsia="Times New Roman" w:hAnsi="Times" w:cs="Times New Roman"/>
      <w:sz w:val="20"/>
      <w:szCs w:val="20"/>
    </w:rPr>
  </w:style>
  <w:style w:type="paragraph" w:styleId="BalloonText">
    <w:name w:val="Balloon Text"/>
    <w:basedOn w:val="Normal"/>
    <w:link w:val="BalloonTextChar"/>
    <w:uiPriority w:val="99"/>
    <w:semiHidden/>
    <w:unhideWhenUsed/>
    <w:rsid w:val="006C5226"/>
    <w:rPr>
      <w:rFonts w:ascii="Tahoma" w:hAnsi="Tahoma" w:cs="Tahoma"/>
      <w:sz w:val="16"/>
      <w:szCs w:val="16"/>
    </w:rPr>
  </w:style>
  <w:style w:type="character" w:customStyle="1" w:styleId="BalloonTextChar">
    <w:name w:val="Balloon Text Char"/>
    <w:basedOn w:val="DefaultParagraphFont"/>
    <w:link w:val="BalloonText"/>
    <w:uiPriority w:val="99"/>
    <w:semiHidden/>
    <w:rsid w:val="006C5226"/>
    <w:rPr>
      <w:rFonts w:ascii="Tahoma" w:eastAsia="Times New Roman" w:hAnsi="Tahoma" w:cs="Tahoma"/>
      <w:sz w:val="16"/>
      <w:szCs w:val="16"/>
    </w:rPr>
  </w:style>
  <w:style w:type="character" w:styleId="PlaceholderText">
    <w:name w:val="Placeholder Text"/>
    <w:basedOn w:val="DefaultParagraphFont"/>
    <w:uiPriority w:val="99"/>
    <w:semiHidden/>
    <w:rsid w:val="00E42FFD"/>
    <w:rPr>
      <w:color w:val="808080"/>
    </w:rPr>
  </w:style>
  <w:style w:type="paragraph" w:styleId="HTMLPreformatted">
    <w:name w:val="HTML Preformatted"/>
    <w:basedOn w:val="Normal"/>
    <w:link w:val="HTMLPreformattedChar"/>
    <w:semiHidden/>
    <w:rsid w:val="007F1F51"/>
    <w:pPr>
      <w:ind w:firstLine="0"/>
      <w:jc w:val="left"/>
    </w:pPr>
    <w:rPr>
      <w:rFonts w:ascii="Courier New" w:hAnsi="Courier New" w:cs="Courier New"/>
    </w:rPr>
  </w:style>
  <w:style w:type="character" w:customStyle="1" w:styleId="HTMLPreformattedChar">
    <w:name w:val="HTML Preformatted Char"/>
    <w:basedOn w:val="DefaultParagraphFont"/>
    <w:link w:val="HTMLPreformatted"/>
    <w:semiHidden/>
    <w:rsid w:val="007F1F51"/>
    <w:rPr>
      <w:rFonts w:ascii="Courier New" w:eastAsia="Times New Roman" w:hAnsi="Courier New" w:cs="Courier New"/>
      <w:sz w:val="20"/>
      <w:szCs w:val="20"/>
    </w:rPr>
  </w:style>
  <w:style w:type="paragraph" w:customStyle="1" w:styleId="PageNumber2">
    <w:name w:val="Page Number2"/>
    <w:basedOn w:val="Normal"/>
    <w:rsid w:val="007F1F51"/>
    <w:pPr>
      <w:ind w:firstLine="0"/>
      <w:jc w:val="center"/>
    </w:pPr>
    <w:rPr>
      <w:sz w:val="24"/>
    </w:rPr>
  </w:style>
  <w:style w:type="paragraph" w:styleId="BodyTextIndent3">
    <w:name w:val="Body Text Indent 3"/>
    <w:basedOn w:val="Normal"/>
    <w:link w:val="BodyTextIndent3Char"/>
    <w:uiPriority w:val="99"/>
    <w:semiHidden/>
    <w:unhideWhenUsed/>
    <w:rsid w:val="00100F28"/>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00F28"/>
    <w:rPr>
      <w:rFonts w:ascii="Times" w:eastAsia="Times New Roman" w:hAnsi="Times" w:cs="Times New Roman"/>
      <w:sz w:val="16"/>
      <w:szCs w:val="16"/>
    </w:rPr>
  </w:style>
  <w:style w:type="table" w:styleId="TableGrid">
    <w:name w:val="Table Grid"/>
    <w:basedOn w:val="TableNormal"/>
    <w:uiPriority w:val="59"/>
    <w:rsid w:val="002E4EDB"/>
    <w:pPr>
      <w:spacing w:after="0" w:line="240" w:lineRule="auto"/>
    </w:pPr>
    <w:rPr>
      <w:rFonts w:eastAsiaTheme="minorEastAsia"/>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226"/>
    <w:pPr>
      <w:spacing w:after="0" w:line="240" w:lineRule="auto"/>
      <w:ind w:firstLine="227"/>
      <w:jc w:val="both"/>
    </w:pPr>
    <w:rPr>
      <w:rFonts w:ascii="Times" w:eastAsia="Times New Roman" w:hAnsi="Times" w:cs="Times New Roman"/>
      <w:sz w:val="20"/>
      <w:szCs w:val="20"/>
    </w:rPr>
  </w:style>
  <w:style w:type="paragraph" w:styleId="Heading1">
    <w:name w:val="heading 1"/>
    <w:basedOn w:val="Normal"/>
    <w:next w:val="Normal"/>
    <w:link w:val="Heading1Char"/>
    <w:uiPriority w:val="9"/>
    <w:qFormat/>
    <w:rsid w:val="00D064C3"/>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D064C3"/>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nhideWhenUsed/>
    <w:qFormat/>
    <w:rsid w:val="00D064C3"/>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064C3"/>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064C3"/>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064C3"/>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064C3"/>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064C3"/>
    <w:pPr>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D064C3"/>
    <w:pPr>
      <w:outlineLvl w:val="8"/>
    </w:pPr>
    <w:rPr>
      <w:rFonts w:asciiTheme="majorHAnsi" w:eastAsiaTheme="majorEastAsia" w:hAnsiTheme="majorHAnsi"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D064C3"/>
    <w:pPr>
      <w:spacing w:line="360" w:lineRule="auto"/>
      <w:jc w:val="lowKashida"/>
    </w:pPr>
    <w:rPr>
      <w:rFonts w:ascii="Times New Roman" w:hAnsi="Times New Roman"/>
      <w:sz w:val="24"/>
      <w:szCs w:val="24"/>
      <w:lang w:val="en-GB" w:eastAsia="en-GB"/>
    </w:rPr>
  </w:style>
  <w:style w:type="character" w:customStyle="1" w:styleId="contentChar">
    <w:name w:val="content Char"/>
    <w:basedOn w:val="DefaultParagraphFont"/>
    <w:link w:val="content"/>
    <w:rsid w:val="00D064C3"/>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uiPriority w:val="9"/>
    <w:rsid w:val="00D064C3"/>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D064C3"/>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D064C3"/>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064C3"/>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064C3"/>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064C3"/>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064C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064C3"/>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064C3"/>
    <w:rPr>
      <w:rFonts w:asciiTheme="majorHAnsi" w:eastAsiaTheme="majorEastAsia" w:hAnsiTheme="majorHAnsi" w:cstheme="majorBidi"/>
      <w:i/>
      <w:iCs/>
      <w:spacing w:val="5"/>
      <w:sz w:val="20"/>
      <w:szCs w:val="20"/>
    </w:rPr>
  </w:style>
  <w:style w:type="paragraph" w:styleId="Caption">
    <w:name w:val="caption"/>
    <w:basedOn w:val="Normal"/>
    <w:next w:val="Normal"/>
    <w:unhideWhenUsed/>
    <w:qFormat/>
    <w:rsid w:val="00D064C3"/>
    <w:rPr>
      <w:b/>
      <w:bCs/>
      <w:color w:val="4F81BD" w:themeColor="accent1"/>
      <w:sz w:val="18"/>
      <w:szCs w:val="18"/>
    </w:rPr>
  </w:style>
  <w:style w:type="paragraph" w:styleId="Title">
    <w:name w:val="Title"/>
    <w:basedOn w:val="Normal"/>
    <w:next w:val="Normal"/>
    <w:link w:val="TitleChar"/>
    <w:uiPriority w:val="10"/>
    <w:qFormat/>
    <w:rsid w:val="00D064C3"/>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064C3"/>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064C3"/>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D064C3"/>
    <w:rPr>
      <w:rFonts w:asciiTheme="majorHAnsi" w:eastAsiaTheme="majorEastAsia" w:hAnsiTheme="majorHAnsi" w:cstheme="majorBidi"/>
      <w:i/>
      <w:iCs/>
      <w:spacing w:val="13"/>
      <w:sz w:val="24"/>
      <w:szCs w:val="24"/>
    </w:rPr>
  </w:style>
  <w:style w:type="character" w:styleId="Strong">
    <w:name w:val="Strong"/>
    <w:uiPriority w:val="22"/>
    <w:qFormat/>
    <w:rsid w:val="00D064C3"/>
    <w:rPr>
      <w:b/>
      <w:bCs/>
    </w:rPr>
  </w:style>
  <w:style w:type="character" w:styleId="Emphasis">
    <w:name w:val="Emphasis"/>
    <w:uiPriority w:val="20"/>
    <w:qFormat/>
    <w:rsid w:val="00D064C3"/>
    <w:rPr>
      <w:b/>
      <w:bCs/>
      <w:i/>
      <w:iCs/>
      <w:spacing w:val="10"/>
      <w:bdr w:val="none" w:sz="0" w:space="0" w:color="auto"/>
      <w:shd w:val="clear" w:color="auto" w:fill="auto"/>
    </w:rPr>
  </w:style>
  <w:style w:type="paragraph" w:styleId="NoSpacing">
    <w:name w:val="No Spacing"/>
    <w:basedOn w:val="Normal"/>
    <w:uiPriority w:val="1"/>
    <w:qFormat/>
    <w:rsid w:val="00D064C3"/>
  </w:style>
  <w:style w:type="paragraph" w:styleId="ListParagraph">
    <w:name w:val="List Paragraph"/>
    <w:basedOn w:val="Normal"/>
    <w:uiPriority w:val="34"/>
    <w:qFormat/>
    <w:rsid w:val="00D064C3"/>
    <w:pPr>
      <w:ind w:left="720"/>
      <w:contextualSpacing/>
    </w:pPr>
  </w:style>
  <w:style w:type="paragraph" w:styleId="Quote">
    <w:name w:val="Quote"/>
    <w:basedOn w:val="Normal"/>
    <w:next w:val="Normal"/>
    <w:link w:val="QuoteChar"/>
    <w:uiPriority w:val="29"/>
    <w:qFormat/>
    <w:rsid w:val="00D064C3"/>
    <w:pPr>
      <w:spacing w:before="200"/>
      <w:ind w:left="360" w:right="360"/>
    </w:pPr>
    <w:rPr>
      <w:i/>
      <w:iCs/>
    </w:rPr>
  </w:style>
  <w:style w:type="character" w:customStyle="1" w:styleId="QuoteChar">
    <w:name w:val="Quote Char"/>
    <w:basedOn w:val="DefaultParagraphFont"/>
    <w:link w:val="Quote"/>
    <w:uiPriority w:val="29"/>
    <w:rsid w:val="00D064C3"/>
    <w:rPr>
      <w:i/>
      <w:iCs/>
    </w:rPr>
  </w:style>
  <w:style w:type="paragraph" w:styleId="IntenseQuote">
    <w:name w:val="Intense Quote"/>
    <w:basedOn w:val="Normal"/>
    <w:next w:val="Normal"/>
    <w:link w:val="IntenseQuoteChar"/>
    <w:uiPriority w:val="30"/>
    <w:qFormat/>
    <w:rsid w:val="00D064C3"/>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D064C3"/>
    <w:rPr>
      <w:b/>
      <w:bCs/>
      <w:i/>
      <w:iCs/>
    </w:rPr>
  </w:style>
  <w:style w:type="character" w:styleId="SubtleEmphasis">
    <w:name w:val="Subtle Emphasis"/>
    <w:uiPriority w:val="19"/>
    <w:qFormat/>
    <w:rsid w:val="00D064C3"/>
    <w:rPr>
      <w:i/>
      <w:iCs/>
    </w:rPr>
  </w:style>
  <w:style w:type="character" w:styleId="IntenseEmphasis">
    <w:name w:val="Intense Emphasis"/>
    <w:uiPriority w:val="21"/>
    <w:qFormat/>
    <w:rsid w:val="00D064C3"/>
    <w:rPr>
      <w:b/>
      <w:bCs/>
    </w:rPr>
  </w:style>
  <w:style w:type="character" w:styleId="SubtleReference">
    <w:name w:val="Subtle Reference"/>
    <w:uiPriority w:val="31"/>
    <w:qFormat/>
    <w:rsid w:val="00D064C3"/>
    <w:rPr>
      <w:smallCaps/>
    </w:rPr>
  </w:style>
  <w:style w:type="character" w:styleId="IntenseReference">
    <w:name w:val="Intense Reference"/>
    <w:uiPriority w:val="32"/>
    <w:qFormat/>
    <w:rsid w:val="00D064C3"/>
    <w:rPr>
      <w:smallCaps/>
      <w:spacing w:val="5"/>
      <w:u w:val="single"/>
    </w:rPr>
  </w:style>
  <w:style w:type="character" w:styleId="BookTitle">
    <w:name w:val="Book Title"/>
    <w:uiPriority w:val="33"/>
    <w:qFormat/>
    <w:rsid w:val="00D064C3"/>
    <w:rPr>
      <w:i/>
      <w:iCs/>
      <w:smallCaps/>
      <w:spacing w:val="5"/>
    </w:rPr>
  </w:style>
  <w:style w:type="paragraph" w:styleId="TOCHeading">
    <w:name w:val="TOC Heading"/>
    <w:basedOn w:val="Heading1"/>
    <w:next w:val="Normal"/>
    <w:uiPriority w:val="39"/>
    <w:unhideWhenUsed/>
    <w:qFormat/>
    <w:rsid w:val="00D064C3"/>
    <w:pPr>
      <w:outlineLvl w:val="9"/>
    </w:pPr>
    <w:rPr>
      <w:lang w:bidi="en-US"/>
    </w:rPr>
  </w:style>
  <w:style w:type="paragraph" w:customStyle="1" w:styleId="Title1">
    <w:name w:val="Title1"/>
    <w:basedOn w:val="Normal"/>
    <w:next w:val="author"/>
    <w:rsid w:val="006C5226"/>
    <w:pPr>
      <w:keepNext/>
      <w:keepLines/>
      <w:pageBreakBefore/>
      <w:tabs>
        <w:tab w:val="left" w:pos="284"/>
      </w:tabs>
      <w:suppressAutoHyphens/>
      <w:spacing w:after="460"/>
      <w:jc w:val="center"/>
    </w:pPr>
    <w:rPr>
      <w:b/>
      <w:sz w:val="28"/>
    </w:rPr>
  </w:style>
  <w:style w:type="paragraph" w:customStyle="1" w:styleId="author">
    <w:name w:val="author"/>
    <w:basedOn w:val="Normal"/>
    <w:next w:val="address"/>
    <w:rsid w:val="006C5226"/>
    <w:pPr>
      <w:spacing w:after="220"/>
      <w:jc w:val="center"/>
    </w:pPr>
  </w:style>
  <w:style w:type="paragraph" w:customStyle="1" w:styleId="address">
    <w:name w:val="address"/>
    <w:basedOn w:val="Normal"/>
    <w:next w:val="Normal"/>
    <w:rsid w:val="006C5226"/>
    <w:pPr>
      <w:jc w:val="center"/>
    </w:pPr>
    <w:rPr>
      <w:sz w:val="18"/>
    </w:rPr>
  </w:style>
  <w:style w:type="paragraph" w:customStyle="1" w:styleId="heading10">
    <w:name w:val="heading1"/>
    <w:basedOn w:val="Normal"/>
    <w:next w:val="p1a"/>
    <w:rsid w:val="006C5226"/>
    <w:pPr>
      <w:keepNext/>
      <w:keepLines/>
      <w:tabs>
        <w:tab w:val="left" w:pos="454"/>
      </w:tabs>
      <w:suppressAutoHyphens/>
      <w:spacing w:before="520" w:after="280"/>
      <w:ind w:firstLine="0"/>
    </w:pPr>
    <w:rPr>
      <w:b/>
      <w:sz w:val="24"/>
    </w:rPr>
  </w:style>
  <w:style w:type="paragraph" w:customStyle="1" w:styleId="heading20">
    <w:name w:val="heading2"/>
    <w:basedOn w:val="Normal"/>
    <w:next w:val="p1a"/>
    <w:rsid w:val="006C5226"/>
    <w:pPr>
      <w:keepNext/>
      <w:keepLines/>
      <w:tabs>
        <w:tab w:val="left" w:pos="510"/>
      </w:tabs>
      <w:suppressAutoHyphens/>
      <w:spacing w:before="440" w:after="220"/>
      <w:ind w:firstLine="0"/>
    </w:pPr>
    <w:rPr>
      <w:b/>
    </w:rPr>
  </w:style>
  <w:style w:type="paragraph" w:customStyle="1" w:styleId="heading30">
    <w:name w:val="heading3"/>
    <w:basedOn w:val="Normal"/>
    <w:next w:val="p1a"/>
    <w:rsid w:val="006C5226"/>
    <w:pPr>
      <w:keepNext/>
      <w:keepLines/>
      <w:tabs>
        <w:tab w:val="left" w:pos="284"/>
      </w:tabs>
      <w:suppressAutoHyphens/>
      <w:spacing w:before="320"/>
      <w:ind w:firstLine="0"/>
    </w:pPr>
    <w:rPr>
      <w:b/>
    </w:rPr>
  </w:style>
  <w:style w:type="paragraph" w:customStyle="1" w:styleId="equation">
    <w:name w:val="equation"/>
    <w:basedOn w:val="Normal"/>
    <w:next w:val="Normal"/>
    <w:rsid w:val="006C5226"/>
    <w:pPr>
      <w:tabs>
        <w:tab w:val="left" w:pos="6237"/>
      </w:tabs>
      <w:spacing w:before="120" w:after="120"/>
      <w:ind w:left="227"/>
      <w:jc w:val="center"/>
    </w:pPr>
  </w:style>
  <w:style w:type="paragraph" w:customStyle="1" w:styleId="figurelegend">
    <w:name w:val="figure legend"/>
    <w:basedOn w:val="Normal"/>
    <w:next w:val="Normal"/>
    <w:rsid w:val="006C5226"/>
    <w:pPr>
      <w:keepNext/>
      <w:keepLines/>
      <w:spacing w:before="120" w:after="240"/>
      <w:ind w:firstLine="0"/>
    </w:pPr>
    <w:rPr>
      <w:sz w:val="18"/>
    </w:rPr>
  </w:style>
  <w:style w:type="paragraph" w:customStyle="1" w:styleId="tabletitle">
    <w:name w:val="table title"/>
    <w:basedOn w:val="Normal"/>
    <w:next w:val="Normal"/>
    <w:rsid w:val="006C5226"/>
    <w:pPr>
      <w:keepNext/>
      <w:keepLines/>
      <w:spacing w:before="240" w:after="120"/>
      <w:ind w:firstLine="0"/>
    </w:pPr>
    <w:rPr>
      <w:sz w:val="18"/>
      <w:lang w:val="de-DE"/>
    </w:rPr>
  </w:style>
  <w:style w:type="paragraph" w:customStyle="1" w:styleId="abstract">
    <w:name w:val="abstract"/>
    <w:basedOn w:val="p1a"/>
    <w:next w:val="heading10"/>
    <w:rsid w:val="006C5226"/>
    <w:pPr>
      <w:spacing w:before="600" w:after="120"/>
      <w:ind w:left="567" w:right="567"/>
    </w:pPr>
    <w:rPr>
      <w:sz w:val="18"/>
    </w:rPr>
  </w:style>
  <w:style w:type="paragraph" w:customStyle="1" w:styleId="p1a">
    <w:name w:val="p1a"/>
    <w:basedOn w:val="Normal"/>
    <w:next w:val="Normal"/>
    <w:rsid w:val="006C5226"/>
    <w:pPr>
      <w:ind w:firstLine="0"/>
    </w:pPr>
  </w:style>
  <w:style w:type="paragraph" w:customStyle="1" w:styleId="referenceitem">
    <w:name w:val="referenceitem"/>
    <w:basedOn w:val="Normal"/>
    <w:rsid w:val="006C5226"/>
    <w:pPr>
      <w:ind w:left="227" w:hanging="227"/>
    </w:pPr>
    <w:rPr>
      <w:sz w:val="18"/>
    </w:rPr>
  </w:style>
  <w:style w:type="character" w:styleId="FootnoteReference">
    <w:name w:val="footnote reference"/>
    <w:basedOn w:val="DefaultParagraphFont"/>
    <w:semiHidden/>
    <w:rsid w:val="006C5226"/>
    <w:rPr>
      <w:position w:val="6"/>
      <w:sz w:val="12"/>
      <w:vertAlign w:val="baseline"/>
    </w:rPr>
  </w:style>
  <w:style w:type="paragraph" w:styleId="FootnoteText">
    <w:name w:val="footnote text"/>
    <w:basedOn w:val="Normal"/>
    <w:link w:val="FootnoteTextChar"/>
    <w:semiHidden/>
    <w:rsid w:val="006C5226"/>
    <w:pPr>
      <w:tabs>
        <w:tab w:val="left" w:pos="170"/>
      </w:tabs>
      <w:spacing w:line="220" w:lineRule="exact"/>
      <w:ind w:left="170" w:hanging="170"/>
    </w:pPr>
    <w:rPr>
      <w:sz w:val="18"/>
    </w:rPr>
  </w:style>
  <w:style w:type="character" w:customStyle="1" w:styleId="FootnoteTextChar">
    <w:name w:val="Footnote Text Char"/>
    <w:basedOn w:val="DefaultParagraphFont"/>
    <w:link w:val="FootnoteText"/>
    <w:semiHidden/>
    <w:rsid w:val="006C5226"/>
    <w:rPr>
      <w:rFonts w:ascii="Times" w:eastAsia="Times New Roman" w:hAnsi="Times" w:cs="Times New Roman"/>
      <w:sz w:val="18"/>
      <w:szCs w:val="20"/>
    </w:rPr>
  </w:style>
  <w:style w:type="paragraph" w:customStyle="1" w:styleId="programcode">
    <w:name w:val="programcode"/>
    <w:basedOn w:val="Normal"/>
    <w:rsid w:val="006C5226"/>
    <w:pPr>
      <w:tabs>
        <w:tab w:val="left" w:pos="1361"/>
        <w:tab w:val="left" w:pos="1531"/>
        <w:tab w:val="left" w:pos="1701"/>
        <w:tab w:val="left" w:pos="1871"/>
        <w:tab w:val="left" w:pos="2041"/>
        <w:tab w:val="left" w:pos="2211"/>
        <w:tab w:val="left" w:pos="2381"/>
        <w:tab w:val="left" w:pos="2552"/>
      </w:tabs>
      <w:spacing w:before="120" w:after="120"/>
      <w:ind w:left="227" w:firstLine="0"/>
      <w:jc w:val="left"/>
    </w:pPr>
    <w:rPr>
      <w:rFonts w:ascii="Courier" w:hAnsi="Courier"/>
    </w:rPr>
  </w:style>
  <w:style w:type="paragraph" w:customStyle="1" w:styleId="heading40">
    <w:name w:val="heading4"/>
    <w:basedOn w:val="Normal"/>
    <w:next w:val="p1a"/>
    <w:rsid w:val="006C5226"/>
    <w:pPr>
      <w:spacing w:before="320"/>
      <w:ind w:firstLine="0"/>
    </w:pPr>
    <w:rPr>
      <w:i/>
    </w:rPr>
  </w:style>
  <w:style w:type="paragraph" w:styleId="BodyText2">
    <w:name w:val="Body Text 2"/>
    <w:basedOn w:val="Normal"/>
    <w:link w:val="BodyText2Char"/>
    <w:rsid w:val="006C5226"/>
  </w:style>
  <w:style w:type="character" w:customStyle="1" w:styleId="BodyText2Char">
    <w:name w:val="Body Text 2 Char"/>
    <w:basedOn w:val="DefaultParagraphFont"/>
    <w:link w:val="BodyText2"/>
    <w:rsid w:val="006C5226"/>
    <w:rPr>
      <w:rFonts w:ascii="Times" w:eastAsia="Times New Roman" w:hAnsi="Times" w:cs="Times New Roman"/>
      <w:sz w:val="20"/>
      <w:szCs w:val="20"/>
    </w:rPr>
  </w:style>
  <w:style w:type="paragraph" w:styleId="BodyTextIndent2">
    <w:name w:val="Body Text Indent 2"/>
    <w:basedOn w:val="Normal"/>
    <w:link w:val="BodyTextIndent2Char"/>
    <w:uiPriority w:val="99"/>
    <w:semiHidden/>
    <w:unhideWhenUsed/>
    <w:rsid w:val="006C5226"/>
    <w:pPr>
      <w:spacing w:after="120" w:line="480" w:lineRule="auto"/>
      <w:ind w:left="360"/>
    </w:pPr>
  </w:style>
  <w:style w:type="character" w:customStyle="1" w:styleId="BodyTextIndent2Char">
    <w:name w:val="Body Text Indent 2 Char"/>
    <w:basedOn w:val="DefaultParagraphFont"/>
    <w:link w:val="BodyTextIndent2"/>
    <w:uiPriority w:val="99"/>
    <w:semiHidden/>
    <w:rsid w:val="006C5226"/>
    <w:rPr>
      <w:rFonts w:ascii="Times" w:eastAsia="Times New Roman" w:hAnsi="Times" w:cs="Times New Roman"/>
      <w:sz w:val="20"/>
      <w:szCs w:val="20"/>
    </w:rPr>
  </w:style>
  <w:style w:type="paragraph" w:styleId="BalloonText">
    <w:name w:val="Balloon Text"/>
    <w:basedOn w:val="Normal"/>
    <w:link w:val="BalloonTextChar"/>
    <w:uiPriority w:val="99"/>
    <w:semiHidden/>
    <w:unhideWhenUsed/>
    <w:rsid w:val="006C5226"/>
    <w:rPr>
      <w:rFonts w:ascii="Tahoma" w:hAnsi="Tahoma" w:cs="Tahoma"/>
      <w:sz w:val="16"/>
      <w:szCs w:val="16"/>
    </w:rPr>
  </w:style>
  <w:style w:type="character" w:customStyle="1" w:styleId="BalloonTextChar">
    <w:name w:val="Balloon Text Char"/>
    <w:basedOn w:val="DefaultParagraphFont"/>
    <w:link w:val="BalloonText"/>
    <w:uiPriority w:val="99"/>
    <w:semiHidden/>
    <w:rsid w:val="006C5226"/>
    <w:rPr>
      <w:rFonts w:ascii="Tahoma" w:eastAsia="Times New Roman" w:hAnsi="Tahoma" w:cs="Tahoma"/>
      <w:sz w:val="16"/>
      <w:szCs w:val="16"/>
    </w:rPr>
  </w:style>
  <w:style w:type="character" w:styleId="PlaceholderText">
    <w:name w:val="Placeholder Text"/>
    <w:basedOn w:val="DefaultParagraphFont"/>
    <w:uiPriority w:val="99"/>
    <w:semiHidden/>
    <w:rsid w:val="00E42FFD"/>
    <w:rPr>
      <w:color w:val="808080"/>
    </w:rPr>
  </w:style>
  <w:style w:type="paragraph" w:styleId="HTMLPreformatted">
    <w:name w:val="HTML Preformatted"/>
    <w:basedOn w:val="Normal"/>
    <w:link w:val="HTMLPreformattedChar"/>
    <w:semiHidden/>
    <w:rsid w:val="007F1F51"/>
    <w:pPr>
      <w:ind w:firstLine="0"/>
      <w:jc w:val="left"/>
    </w:pPr>
    <w:rPr>
      <w:rFonts w:ascii="Courier New" w:hAnsi="Courier New" w:cs="Courier New"/>
    </w:rPr>
  </w:style>
  <w:style w:type="character" w:customStyle="1" w:styleId="HTMLPreformattedChar">
    <w:name w:val="HTML Preformatted Char"/>
    <w:basedOn w:val="DefaultParagraphFont"/>
    <w:link w:val="HTMLPreformatted"/>
    <w:semiHidden/>
    <w:rsid w:val="007F1F51"/>
    <w:rPr>
      <w:rFonts w:ascii="Courier New" w:eastAsia="Times New Roman" w:hAnsi="Courier New" w:cs="Courier New"/>
      <w:sz w:val="20"/>
      <w:szCs w:val="20"/>
    </w:rPr>
  </w:style>
  <w:style w:type="paragraph" w:customStyle="1" w:styleId="PageNumber2">
    <w:name w:val="Page Number2"/>
    <w:basedOn w:val="Normal"/>
    <w:rsid w:val="007F1F51"/>
    <w:pPr>
      <w:ind w:firstLine="0"/>
      <w:jc w:val="center"/>
    </w:pPr>
    <w:rPr>
      <w:sz w:val="24"/>
    </w:rPr>
  </w:style>
  <w:style w:type="paragraph" w:styleId="BodyTextIndent3">
    <w:name w:val="Body Text Indent 3"/>
    <w:basedOn w:val="Normal"/>
    <w:link w:val="BodyTextIndent3Char"/>
    <w:uiPriority w:val="99"/>
    <w:semiHidden/>
    <w:unhideWhenUsed/>
    <w:rsid w:val="00100F28"/>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00F28"/>
    <w:rPr>
      <w:rFonts w:ascii="Times" w:eastAsia="Times New Roman" w:hAnsi="Times" w:cs="Times New Roman"/>
      <w:sz w:val="16"/>
      <w:szCs w:val="16"/>
    </w:rPr>
  </w:style>
  <w:style w:type="table" w:styleId="TableGrid">
    <w:name w:val="Table Grid"/>
    <w:basedOn w:val="TableNormal"/>
    <w:uiPriority w:val="59"/>
    <w:rsid w:val="002E4EDB"/>
    <w:pPr>
      <w:spacing w:after="0" w:line="240" w:lineRule="auto"/>
    </w:pPr>
    <w:rPr>
      <w:rFonts w:eastAsiaTheme="minorEastAsia"/>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wmf"/><Relationship Id="rId21" Type="http://schemas.openxmlformats.org/officeDocument/2006/relationships/image" Target="media/image7.emf"/><Relationship Id="rId34" Type="http://schemas.openxmlformats.org/officeDocument/2006/relationships/oleObject" Target="embeddings/oleObject13.bin"/><Relationship Id="rId42" Type="http://schemas.openxmlformats.org/officeDocument/2006/relationships/oleObject" Target="embeddings/oleObject17.bin"/><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1.png"/><Relationship Id="rId41"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6.bin"/><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image" Target="media/image12.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png"/><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oleObject" Target="embeddings/oleObject1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A784B1-4857-4B0A-8296-463949343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3422</Words>
  <Characters>19506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22883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Afredi</dc:creator>
  <cp:lastModifiedBy>drhussain</cp:lastModifiedBy>
  <cp:revision>2</cp:revision>
  <cp:lastPrinted>2012-03-12T11:12:00Z</cp:lastPrinted>
  <dcterms:created xsi:type="dcterms:W3CDTF">2012-03-13T18:37:00Z</dcterms:created>
  <dcterms:modified xsi:type="dcterms:W3CDTF">2012-03-13T18:37:00Z</dcterms:modified>
</cp:coreProperties>
</file>